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5C5" w:rsidRDefault="003B25C5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3B25C5" w:rsidRDefault="003B25C5">
      <w:pPr>
        <w:pStyle w:val="ConsPlusNormal"/>
        <w:jc w:val="both"/>
        <w:outlineLvl w:val="0"/>
      </w:pPr>
    </w:p>
    <w:p w:rsidR="003B25C5" w:rsidRDefault="003B25C5">
      <w:pPr>
        <w:pStyle w:val="ConsPlusTitle"/>
        <w:jc w:val="center"/>
        <w:outlineLvl w:val="0"/>
      </w:pPr>
      <w:r>
        <w:t>ПРАВИТЕЛЬСТВО ПЕРМСКОГО КРАЯ</w:t>
      </w:r>
    </w:p>
    <w:p w:rsidR="003B25C5" w:rsidRDefault="003B25C5">
      <w:pPr>
        <w:pStyle w:val="ConsPlusTitle"/>
        <w:jc w:val="center"/>
      </w:pPr>
    </w:p>
    <w:p w:rsidR="003B25C5" w:rsidRDefault="003B25C5">
      <w:pPr>
        <w:pStyle w:val="ConsPlusTitle"/>
        <w:jc w:val="center"/>
      </w:pPr>
      <w:r>
        <w:t>ПОСТАНОВЛЕНИЕ</w:t>
      </w:r>
    </w:p>
    <w:p w:rsidR="003B25C5" w:rsidRDefault="003B25C5">
      <w:pPr>
        <w:pStyle w:val="ConsPlusTitle"/>
        <w:jc w:val="center"/>
      </w:pPr>
      <w:r>
        <w:t>от 19 мая 2014 г. N 365-п</w:t>
      </w:r>
    </w:p>
    <w:p w:rsidR="003B25C5" w:rsidRDefault="003B25C5">
      <w:pPr>
        <w:pStyle w:val="ConsPlusTitle"/>
        <w:jc w:val="center"/>
      </w:pPr>
    </w:p>
    <w:p w:rsidR="003B25C5" w:rsidRDefault="003B25C5">
      <w:pPr>
        <w:pStyle w:val="ConsPlusTitle"/>
        <w:jc w:val="center"/>
      </w:pPr>
      <w:r>
        <w:t>ОБ УТВЕРЖДЕНИИ ПОРЯДКА ОПРЕДЕЛЕНИЯ ОБЪЕМА И ПРЕДОСТАВЛЕНИЯ</w:t>
      </w:r>
    </w:p>
    <w:p w:rsidR="003B25C5" w:rsidRDefault="003B25C5">
      <w:pPr>
        <w:pStyle w:val="ConsPlusTitle"/>
        <w:jc w:val="center"/>
      </w:pPr>
      <w:r>
        <w:t>ГРАНТОВ В ФОРМЕ СУБСИДИЙ ИЗ БЮДЖЕТА ПЕРМСКОГО КРАЯ СОЦИАЛЬНО</w:t>
      </w:r>
    </w:p>
    <w:p w:rsidR="003B25C5" w:rsidRDefault="003B25C5">
      <w:pPr>
        <w:pStyle w:val="ConsPlusTitle"/>
        <w:jc w:val="center"/>
      </w:pPr>
      <w:r>
        <w:t>ОРИЕНТИРОВАННЫМ НЕКОММЕРЧЕСКИМ ОРГАНИЗАЦИЯМ, НЕ ЯВЛЯЮЩИМСЯ</w:t>
      </w:r>
    </w:p>
    <w:p w:rsidR="003B25C5" w:rsidRDefault="003B25C5">
      <w:pPr>
        <w:pStyle w:val="ConsPlusTitle"/>
        <w:jc w:val="center"/>
      </w:pPr>
      <w:r>
        <w:t>ГОСУДАРСТВЕННЫМИ (МУНИЦИПАЛЬНЫМИ) УЧРЕЖДЕНИЯМИ,</w:t>
      </w:r>
    </w:p>
    <w:p w:rsidR="003B25C5" w:rsidRDefault="003B25C5">
      <w:pPr>
        <w:pStyle w:val="ConsPlusTitle"/>
        <w:jc w:val="center"/>
      </w:pPr>
      <w:r>
        <w:t>НА РЕАЛИЗАЦИЮ СОЦИАЛЬНЫХ ПРОЕКТОВ ПО ИТОГАМ КОНКУРСОВ</w:t>
      </w:r>
    </w:p>
    <w:p w:rsidR="003B25C5" w:rsidRDefault="003B25C5">
      <w:pPr>
        <w:pStyle w:val="ConsPlusTitle"/>
        <w:jc w:val="center"/>
      </w:pPr>
      <w:r>
        <w:t>СОЦИАЛЬНЫХ И ГРАЖДАНСКИХ ИНИЦИАТИВ</w:t>
      </w:r>
    </w:p>
    <w:p w:rsidR="003B25C5" w:rsidRDefault="003B25C5">
      <w:pPr>
        <w:pStyle w:val="ConsPlusNormal"/>
        <w:jc w:val="center"/>
      </w:pPr>
    </w:p>
    <w:p w:rsidR="003B25C5" w:rsidRDefault="003B25C5">
      <w:pPr>
        <w:pStyle w:val="ConsPlusNormal"/>
        <w:jc w:val="center"/>
      </w:pPr>
      <w:r>
        <w:t>Список изменяющих документов</w:t>
      </w:r>
    </w:p>
    <w:p w:rsidR="003B25C5" w:rsidRDefault="003B25C5">
      <w:pPr>
        <w:pStyle w:val="ConsPlusNormal"/>
        <w:jc w:val="center"/>
      </w:pPr>
      <w:r>
        <w:t xml:space="preserve">(в ред. Постановлений Правительства Пермского края от 10.12.2015 </w:t>
      </w:r>
      <w:hyperlink r:id="rId5" w:history="1">
        <w:r>
          <w:rPr>
            <w:color w:val="0000FF"/>
          </w:rPr>
          <w:t>N 1075-п</w:t>
        </w:r>
      </w:hyperlink>
      <w:r>
        <w:t>,</w:t>
      </w:r>
    </w:p>
    <w:p w:rsidR="003B25C5" w:rsidRDefault="003B25C5">
      <w:pPr>
        <w:pStyle w:val="ConsPlusNormal"/>
        <w:jc w:val="center"/>
      </w:pPr>
      <w:r>
        <w:t xml:space="preserve">от 26.08.2016 </w:t>
      </w:r>
      <w:hyperlink r:id="rId6" w:history="1">
        <w:r>
          <w:rPr>
            <w:color w:val="0000FF"/>
          </w:rPr>
          <w:t>N 652-п</w:t>
        </w:r>
      </w:hyperlink>
      <w:r>
        <w:t>)</w:t>
      </w: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Normal"/>
        <w:ind w:firstLine="540"/>
        <w:jc w:val="both"/>
      </w:pPr>
      <w:r>
        <w:t xml:space="preserve">В соответствии со </w:t>
      </w:r>
      <w:hyperlink r:id="rId7" w:history="1">
        <w:r>
          <w:rPr>
            <w:color w:val="0000FF"/>
          </w:rPr>
          <w:t>статьей 78.1</w:t>
        </w:r>
      </w:hyperlink>
      <w:r>
        <w:t xml:space="preserve"> Бюджетного кодекса Российской Федерации, </w:t>
      </w:r>
      <w:hyperlink r:id="rId8" w:history="1">
        <w:r>
          <w:rPr>
            <w:color w:val="0000FF"/>
          </w:rPr>
          <w:t>Указом</w:t>
        </w:r>
      </w:hyperlink>
      <w:r>
        <w:t xml:space="preserve"> губернатора Пермского края от 21 марта 2014 г. N 34 "Об утверждении Положения о порядке проведения конкурсов социальных и гражданских инициатив в целях предоставления краевых грантов социально ориентированным некоммерческим организациям на реализацию социальных проектов", в целях реализации </w:t>
      </w:r>
      <w:hyperlink r:id="rId9" w:history="1">
        <w:r>
          <w:rPr>
            <w:color w:val="0000FF"/>
          </w:rPr>
          <w:t>мероприятия 6.1.1</w:t>
        </w:r>
      </w:hyperlink>
      <w:r>
        <w:t xml:space="preserve"> "Предоставление краевых грантов СО НКО на реализацию социальных проектов по итогам конкурсов социальных и гражданских инициатив" подпрограммы "Государственная поддержка социально ориентированных некоммерческих организаций" государственной программы "Обеспечение взаимодействия общества и власти", утвержденной Постановлением Правительства Пермского края от 3 октября 2013 г. N 1326-п, Правительство Пермского края постановляет:</w:t>
      </w: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7" w:history="1">
        <w:r>
          <w:rPr>
            <w:color w:val="0000FF"/>
          </w:rPr>
          <w:t>Порядок</w:t>
        </w:r>
      </w:hyperlink>
      <w:r>
        <w:t xml:space="preserve"> определения объема и предоставления грантов в форме субсидий из бюджета Пермского края социально ориентированным некоммерческим организациям, не являющимся государственными (муниципальными) учреждениями, на реализацию социальных проектов по итогам конкурсов социальных и гражданских инициатив.</w:t>
      </w:r>
    </w:p>
    <w:p w:rsidR="003B25C5" w:rsidRDefault="003B25C5">
      <w:pPr>
        <w:pStyle w:val="ConsPlusNormal"/>
        <w:ind w:firstLine="540"/>
        <w:jc w:val="both"/>
      </w:pPr>
      <w:r>
        <w:t>2. Настоящее Постановление вступает в силу через 10 дней после дня его официального опубликования.</w:t>
      </w:r>
    </w:p>
    <w:p w:rsidR="003B25C5" w:rsidRDefault="003B25C5">
      <w:pPr>
        <w:pStyle w:val="ConsPlusNormal"/>
        <w:ind w:firstLine="540"/>
        <w:jc w:val="both"/>
      </w:pPr>
      <w:r>
        <w:t>3. Контроль за исполнением постановления оставляю за собой.</w:t>
      </w: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Normal"/>
        <w:jc w:val="right"/>
      </w:pPr>
      <w:r>
        <w:t>Председатель</w:t>
      </w:r>
    </w:p>
    <w:p w:rsidR="003B25C5" w:rsidRDefault="003B25C5">
      <w:pPr>
        <w:pStyle w:val="ConsPlusNormal"/>
        <w:jc w:val="right"/>
      </w:pPr>
      <w:r>
        <w:t>Правительства Пермского края</w:t>
      </w:r>
    </w:p>
    <w:p w:rsidR="003B25C5" w:rsidRDefault="003B25C5">
      <w:pPr>
        <w:pStyle w:val="ConsPlusNormal"/>
        <w:jc w:val="right"/>
      </w:pPr>
      <w:r>
        <w:t>Г.П.ТУШНОЛОБОВ</w:t>
      </w: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Normal"/>
        <w:jc w:val="right"/>
        <w:outlineLvl w:val="0"/>
      </w:pPr>
      <w:r>
        <w:t>УТВЕРЖДЕН</w:t>
      </w:r>
    </w:p>
    <w:p w:rsidR="003B25C5" w:rsidRDefault="003B25C5">
      <w:pPr>
        <w:pStyle w:val="ConsPlusNormal"/>
        <w:jc w:val="right"/>
      </w:pPr>
      <w:r>
        <w:t>Постановлением</w:t>
      </w:r>
    </w:p>
    <w:p w:rsidR="003B25C5" w:rsidRDefault="003B25C5">
      <w:pPr>
        <w:pStyle w:val="ConsPlusNormal"/>
        <w:jc w:val="right"/>
      </w:pPr>
      <w:r>
        <w:t>Правительства</w:t>
      </w:r>
    </w:p>
    <w:p w:rsidR="003B25C5" w:rsidRDefault="003B25C5">
      <w:pPr>
        <w:pStyle w:val="ConsPlusNormal"/>
        <w:jc w:val="right"/>
      </w:pPr>
      <w:r>
        <w:t>Пермского края</w:t>
      </w:r>
    </w:p>
    <w:p w:rsidR="003B25C5" w:rsidRDefault="003B25C5">
      <w:pPr>
        <w:pStyle w:val="ConsPlusNormal"/>
        <w:jc w:val="right"/>
      </w:pPr>
      <w:r>
        <w:t>от 19.05.2014 N 365-п</w:t>
      </w: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Title"/>
        <w:jc w:val="center"/>
      </w:pPr>
      <w:bookmarkStart w:id="0" w:name="P37"/>
      <w:bookmarkEnd w:id="0"/>
      <w:r>
        <w:t>ПОРЯДОК</w:t>
      </w:r>
    </w:p>
    <w:p w:rsidR="003B25C5" w:rsidRDefault="003B25C5">
      <w:pPr>
        <w:pStyle w:val="ConsPlusTitle"/>
        <w:jc w:val="center"/>
      </w:pPr>
      <w:r>
        <w:t>ОПРЕДЕЛЕНИЯ ОБЪЕМА И ПРЕДОСТАВЛЕНИЯ ГРАНТОВ В ФОРМЕ СУБСИДИЙ</w:t>
      </w:r>
    </w:p>
    <w:p w:rsidR="003B25C5" w:rsidRDefault="003B25C5">
      <w:pPr>
        <w:pStyle w:val="ConsPlusTitle"/>
        <w:jc w:val="center"/>
      </w:pPr>
      <w:r>
        <w:lastRenderedPageBreak/>
        <w:t>ИЗ БЮДЖЕТА ПЕРМСКОГО КРАЯ СОЦИАЛЬНО ОРИЕНТИРОВАННЫМ</w:t>
      </w:r>
    </w:p>
    <w:p w:rsidR="003B25C5" w:rsidRDefault="003B25C5">
      <w:pPr>
        <w:pStyle w:val="ConsPlusTitle"/>
        <w:jc w:val="center"/>
      </w:pPr>
      <w:r>
        <w:t>НЕКОММЕРЧЕСКИМ ОРГАНИЗАЦИЯМ, НЕ ЯВЛЯЮЩИМСЯ ГОСУДАРСТВЕННЫМИ</w:t>
      </w:r>
    </w:p>
    <w:p w:rsidR="003B25C5" w:rsidRDefault="003B25C5">
      <w:pPr>
        <w:pStyle w:val="ConsPlusTitle"/>
        <w:jc w:val="center"/>
      </w:pPr>
      <w:r>
        <w:t>(МУНИЦИПАЛЬНЫМИ) УЧРЕЖДЕНИЯМИ, НА РЕАЛИЗАЦИЮ СОЦИАЛЬНЫХ</w:t>
      </w:r>
    </w:p>
    <w:p w:rsidR="003B25C5" w:rsidRDefault="003B25C5">
      <w:pPr>
        <w:pStyle w:val="ConsPlusTitle"/>
        <w:jc w:val="center"/>
      </w:pPr>
      <w:r>
        <w:t>ПРОЕКТОВ ПО ИТОГАМ КОНКУРСОВ СОЦИАЛЬНЫХ И ГРАЖДАНСКИХ</w:t>
      </w:r>
    </w:p>
    <w:p w:rsidR="003B25C5" w:rsidRDefault="003B25C5">
      <w:pPr>
        <w:pStyle w:val="ConsPlusTitle"/>
        <w:jc w:val="center"/>
      </w:pPr>
      <w:r>
        <w:t>ИНИЦИАТИВ</w:t>
      </w:r>
    </w:p>
    <w:p w:rsidR="003B25C5" w:rsidRDefault="003B25C5">
      <w:pPr>
        <w:pStyle w:val="ConsPlusNormal"/>
        <w:jc w:val="center"/>
      </w:pPr>
    </w:p>
    <w:p w:rsidR="003B25C5" w:rsidRDefault="003B25C5">
      <w:pPr>
        <w:pStyle w:val="ConsPlusNormal"/>
        <w:jc w:val="center"/>
      </w:pPr>
      <w:r>
        <w:t>Список изменяющих документов</w:t>
      </w:r>
    </w:p>
    <w:p w:rsidR="003B25C5" w:rsidRDefault="003B25C5">
      <w:pPr>
        <w:pStyle w:val="ConsPlusNormal"/>
        <w:jc w:val="center"/>
      </w:pPr>
      <w:r>
        <w:t xml:space="preserve">(в ред. Постановлений Правительства Пермского края от 10.12.2015 </w:t>
      </w:r>
      <w:hyperlink r:id="rId10" w:history="1">
        <w:r>
          <w:rPr>
            <w:color w:val="0000FF"/>
          </w:rPr>
          <w:t>N 1075-п</w:t>
        </w:r>
      </w:hyperlink>
      <w:r>
        <w:t>,</w:t>
      </w:r>
    </w:p>
    <w:p w:rsidR="003B25C5" w:rsidRDefault="003B25C5">
      <w:pPr>
        <w:pStyle w:val="ConsPlusNormal"/>
        <w:jc w:val="center"/>
      </w:pPr>
      <w:r>
        <w:t xml:space="preserve">от 26.08.2016 </w:t>
      </w:r>
      <w:hyperlink r:id="rId11" w:history="1">
        <w:r>
          <w:rPr>
            <w:color w:val="0000FF"/>
          </w:rPr>
          <w:t>N 652-п</w:t>
        </w:r>
      </w:hyperlink>
      <w:r>
        <w:t>)</w:t>
      </w: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Normal"/>
        <w:jc w:val="center"/>
        <w:outlineLvl w:val="1"/>
      </w:pPr>
      <w:r>
        <w:t>I. Общие положения</w:t>
      </w: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Normal"/>
        <w:ind w:firstLine="540"/>
        <w:jc w:val="both"/>
      </w:pPr>
      <w:bookmarkStart w:id="1" w:name="P51"/>
      <w:bookmarkEnd w:id="1"/>
      <w:r>
        <w:t xml:space="preserve">1.1. Настоящий Порядок разработан в соответствии со </w:t>
      </w:r>
      <w:hyperlink r:id="rId12" w:history="1">
        <w:r>
          <w:rPr>
            <w:color w:val="0000FF"/>
          </w:rPr>
          <w:t>статьей 78.1</w:t>
        </w:r>
      </w:hyperlink>
      <w:r>
        <w:t xml:space="preserve"> Бюджетного кодекса Российской Федерации с целью определения объема и условий предоставления и использования грантов в форме субсидий (далее - субсидии) за счет средств бюджета Пермского края, федерального бюджета социально ориентированным некоммерческим организациям, являющимся победителями конкурса социальных и гражданских инициатив, проведенного в соответствии с </w:t>
      </w:r>
      <w:hyperlink r:id="rId13" w:history="1">
        <w:r>
          <w:rPr>
            <w:color w:val="0000FF"/>
          </w:rPr>
          <w:t>Указом</w:t>
        </w:r>
      </w:hyperlink>
      <w:r>
        <w:t xml:space="preserve"> губернатора Пермского края от 21 марта 2014 г. N 34 "Об утверждении Положения о порядке проведения конкурсов социальных и гражданских инициатив в целях предоставления краевых грантов социально ориентированным некоммерческим организациям на реализацию социальных проектов" (далее - некоммерческие организации).</w:t>
      </w:r>
    </w:p>
    <w:p w:rsidR="003B25C5" w:rsidRDefault="003B25C5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10.12.2015 N 1075-п)</w:t>
      </w:r>
    </w:p>
    <w:p w:rsidR="003B25C5" w:rsidRDefault="003B25C5">
      <w:pPr>
        <w:pStyle w:val="ConsPlusNormal"/>
        <w:ind w:firstLine="540"/>
        <w:jc w:val="both"/>
      </w:pPr>
      <w:r>
        <w:t>1.2. Главным распорядителем бюджетных средств, предоставляемых в виде субсидий, является администрация губернатора Пермского края (далее - главный распорядитель бюджетных средств).</w:t>
      </w:r>
    </w:p>
    <w:p w:rsidR="003B25C5" w:rsidRDefault="003B25C5">
      <w:pPr>
        <w:pStyle w:val="ConsPlusNormal"/>
        <w:ind w:firstLine="540"/>
        <w:jc w:val="both"/>
      </w:pPr>
      <w:bookmarkStart w:id="2" w:name="P54"/>
      <w:bookmarkEnd w:id="2"/>
      <w:r>
        <w:t xml:space="preserve">1.3. Субсидии предоставляются некоммерческим организациям, указанным в </w:t>
      </w:r>
      <w:hyperlink w:anchor="P51" w:history="1">
        <w:r>
          <w:rPr>
            <w:color w:val="0000FF"/>
          </w:rPr>
          <w:t>пункте 1.1</w:t>
        </w:r>
      </w:hyperlink>
      <w:r>
        <w:t xml:space="preserve"> настоящего Порядка, на безвозмездной и безвозвратной основе в пределах бюджетных ассигнований и лимитов бюджетных обязательств, предусмотренных главному распорядителю бюджетных средств на эти цели в рамках реализации </w:t>
      </w:r>
      <w:hyperlink r:id="rId15" w:history="1">
        <w:r>
          <w:rPr>
            <w:color w:val="0000FF"/>
          </w:rPr>
          <w:t>мероприятия 6.1.1</w:t>
        </w:r>
      </w:hyperlink>
      <w:r>
        <w:t xml:space="preserve"> "Предоставление краевых грантов СО НКО на реализацию социальных проектов по итогам конкурсов социальных и гражданских инициатив" подпрограммы "Государственная поддержка социально ориентированных некоммерческих организаций" государственной программы "Обеспечение взаимодействия общества и власти", утвержденной Постановлением Правительства Пермского края от 3 октября 2013 г. N 1326-п (далее - Подпрограмма), на соответствующий финансовый год и плановый период на реализацию социальных проектов.</w:t>
      </w:r>
    </w:p>
    <w:p w:rsidR="003B25C5" w:rsidRDefault="003B25C5">
      <w:pPr>
        <w:pStyle w:val="ConsPlusNormal"/>
        <w:ind w:firstLine="540"/>
        <w:jc w:val="both"/>
      </w:pPr>
      <w:r>
        <w:t xml:space="preserve">В целях настоящего Порядка под социальным проектом некоммерческой организации (далее - проект) понимается комплекс взаимосвязанных мероприятий, направленных на решение конкретных задач, соответствующих учредительным документам некоммерческой организации и видам деятельности, предусмотренным </w:t>
      </w:r>
      <w:hyperlink r:id="rId16" w:history="1">
        <w:r>
          <w:rPr>
            <w:color w:val="0000FF"/>
          </w:rPr>
          <w:t>статьей 31.1</w:t>
        </w:r>
      </w:hyperlink>
      <w:r>
        <w:t xml:space="preserve"> Федерального закона от 12 января 1996 г. N 7-ФЗ "О некоммерческих организациях" и </w:t>
      </w:r>
      <w:hyperlink r:id="rId17" w:history="1">
        <w:r>
          <w:rPr>
            <w:color w:val="0000FF"/>
          </w:rPr>
          <w:t>статьей 6</w:t>
        </w:r>
      </w:hyperlink>
      <w:r>
        <w:t xml:space="preserve"> Закона Пермского края от 7 марта 2013 г. N 174-ПК "О государственной поддержке социально ориентированных некоммерческих организаций в Пермском крае".</w:t>
      </w: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Normal"/>
        <w:jc w:val="center"/>
        <w:outlineLvl w:val="1"/>
      </w:pPr>
      <w:r>
        <w:t>II. Определение размера субсидий</w:t>
      </w: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Normal"/>
        <w:ind w:firstLine="540"/>
        <w:jc w:val="both"/>
      </w:pPr>
      <w:r>
        <w:t>2.1. Субсидия предоставляется некоммерческой организации на реализацию проектов в пределах общего объема средств, предусмотренных на эти цели Подпрограммой, в соответствии с рейтингом некоммерческой организации, определенным конкурсной комиссией и утвержденным распоряжением руководителя администрации губернатора Пермского края.</w:t>
      </w:r>
    </w:p>
    <w:p w:rsidR="003B25C5" w:rsidRDefault="003B25C5">
      <w:pPr>
        <w:pStyle w:val="ConsPlusNormal"/>
        <w:ind w:firstLine="540"/>
        <w:jc w:val="both"/>
      </w:pPr>
      <w:r>
        <w:t>2.2. Некоммерческим организациям, занявшим первое место в рейтинге по каждой номинации, предоставляется субсидия в размере запрашиваемой некоммерческой организацией в заявке суммы, но не более 500 (пятьсот) тысяч рублей и не более 70 процентов от общего объема расходов на реализацию проекта.</w:t>
      </w:r>
    </w:p>
    <w:p w:rsidR="003B25C5" w:rsidRDefault="003B25C5">
      <w:pPr>
        <w:pStyle w:val="ConsPlusNormal"/>
        <w:ind w:firstLine="540"/>
        <w:jc w:val="both"/>
      </w:pPr>
      <w:r>
        <w:t xml:space="preserve">2.3. Некоммерческим организациям, занявшим второе место в рейтинге по каждой </w:t>
      </w:r>
      <w:r>
        <w:lastRenderedPageBreak/>
        <w:t>номинации, субсидии предоставляются в случае наличия остатка нераспределенных средств по итогам предоставления субсидий некоммерческим организациям, занявшим первое место в рейтинге по каждой номинации. Субсидии предоставляются в размере запрашиваемой некоммерческой организацией в заявке суммы, но не более суммы, распределенной в равных долях среди количества некоммерческих организаций, занявших второе место в каждой номинации, из расчета распределяемого остатка, и не более 70 процентов от общего объема расходов на реализацию проекта.</w:t>
      </w:r>
    </w:p>
    <w:p w:rsidR="003B25C5" w:rsidRDefault="003B25C5">
      <w:pPr>
        <w:pStyle w:val="ConsPlusNormal"/>
        <w:ind w:firstLine="540"/>
        <w:jc w:val="both"/>
      </w:pPr>
      <w:r>
        <w:t>2.4. Некоммерческим организациям, занявшим третье и последующие места, в случае наличия остатка нераспределенных средств по итогам предоставления субсидий некоммерческим организациям, занявшим первые и вторые места в рейтинге по каждой номинации, распределение субсидий происходит в порядке, аналогичном для некоммерческих организаций, занявших вторые места по каждой номинации.</w:t>
      </w:r>
    </w:p>
    <w:p w:rsidR="003B25C5" w:rsidRDefault="003B25C5">
      <w:pPr>
        <w:pStyle w:val="ConsPlusNormal"/>
        <w:ind w:firstLine="540"/>
        <w:jc w:val="both"/>
      </w:pPr>
      <w:r>
        <w:t>2.5. При недостаточности бюджетных ассигнований для удовлетворения потребностей, указанных в заявках победителей конкурса, общая сумма денежных средств, выделяемых на эти цели в соответствии с мероприятиями Подпрограммы, делится пропорционально (в зависимости от запрашиваемой некоммерческой организацией в заявке суммы) на количество заявок победителей конкурса, претендующих на получение субсидии по одной из номинаций (при условии возможности фактического осуществления мероприятий, описанных в заявке, меньшим объемом денежных средств и после согласования с победителями конкурса условия о получении меньшего объема денежных средств).</w:t>
      </w: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Normal"/>
        <w:jc w:val="center"/>
        <w:outlineLvl w:val="1"/>
      </w:pPr>
      <w:r>
        <w:t>III. Условия предоставления и использования субсидии</w:t>
      </w: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Normal"/>
        <w:ind w:firstLine="540"/>
        <w:jc w:val="both"/>
      </w:pPr>
      <w:r>
        <w:t>3.1. Предоставление субсидии осуществляется на основании договора, заключаемого между администрацией губернатора Пермского края и некоммерческой организацией, включенной в список победителей конкурса, утвержденный распоряжением руководителя администрации губернатора Пермского края, по форме, утвержденной главным распорядителем бюджетных средств (далее - Договор). Договор заключается в течение 20 рабочих дней со дня утверждения распоряжением руководителя администрации губернатора Пермского края списка победителей, предложенного конкурсной комиссией.</w:t>
      </w:r>
    </w:p>
    <w:p w:rsidR="003B25C5" w:rsidRDefault="003B25C5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26.08.2016 N 652-п)</w:t>
      </w:r>
    </w:p>
    <w:p w:rsidR="003B25C5" w:rsidRDefault="003B25C5">
      <w:pPr>
        <w:pStyle w:val="ConsPlusNormal"/>
        <w:ind w:firstLine="540"/>
        <w:jc w:val="both"/>
      </w:pPr>
      <w:r>
        <w:t>В Договоре предусматриваются:</w:t>
      </w:r>
    </w:p>
    <w:p w:rsidR="003B25C5" w:rsidRDefault="003B25C5">
      <w:pPr>
        <w:pStyle w:val="ConsPlusNormal"/>
        <w:ind w:firstLine="540"/>
        <w:jc w:val="both"/>
      </w:pPr>
      <w:r>
        <w:t>размер предоставляемой субсидии;</w:t>
      </w:r>
    </w:p>
    <w:p w:rsidR="003B25C5" w:rsidRDefault="003B25C5">
      <w:pPr>
        <w:pStyle w:val="ConsPlusNormal"/>
        <w:ind w:firstLine="540"/>
        <w:jc w:val="both"/>
      </w:pPr>
      <w:r>
        <w:t>условия предоставления субсидии;</w:t>
      </w:r>
    </w:p>
    <w:p w:rsidR="003B25C5" w:rsidRDefault="003B25C5">
      <w:pPr>
        <w:pStyle w:val="ConsPlusNormal"/>
        <w:ind w:firstLine="540"/>
        <w:jc w:val="both"/>
      </w:pPr>
      <w:r>
        <w:t>целевое назначение субсидии;</w:t>
      </w:r>
    </w:p>
    <w:p w:rsidR="003B25C5" w:rsidRDefault="003B25C5">
      <w:pPr>
        <w:pStyle w:val="ConsPlusNormal"/>
        <w:ind w:firstLine="540"/>
        <w:jc w:val="both"/>
      </w:pPr>
      <w:r>
        <w:t>бюджет проекта;</w:t>
      </w:r>
    </w:p>
    <w:p w:rsidR="003B25C5" w:rsidRDefault="003B25C5">
      <w:pPr>
        <w:pStyle w:val="ConsPlusNormal"/>
        <w:ind w:firstLine="540"/>
        <w:jc w:val="both"/>
      </w:pPr>
      <w:r>
        <w:t>права и обязанности сторон;</w:t>
      </w:r>
    </w:p>
    <w:p w:rsidR="003B25C5" w:rsidRDefault="003B25C5">
      <w:pPr>
        <w:pStyle w:val="ConsPlusNormal"/>
        <w:ind w:firstLine="540"/>
        <w:jc w:val="both"/>
      </w:pPr>
      <w:r>
        <w:t>сроки и порядок предоставления отчета об использовании субсидии;</w:t>
      </w:r>
    </w:p>
    <w:p w:rsidR="003B25C5" w:rsidRDefault="003B25C5">
      <w:pPr>
        <w:pStyle w:val="ConsPlusNormal"/>
        <w:ind w:firstLine="540"/>
        <w:jc w:val="both"/>
      </w:pPr>
      <w:r>
        <w:t>согласие некоммерческой организации на осуществление главным распорядителем бюджетных средств и органами государственного финансового контроля проверок соблюдения некоммерческой организацией условий, целей и порядка предоставления субсидии;</w:t>
      </w:r>
    </w:p>
    <w:p w:rsidR="003B25C5" w:rsidRDefault="003B25C5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26.08.2016 N 652-п)</w:t>
      </w:r>
    </w:p>
    <w:p w:rsidR="003B25C5" w:rsidRDefault="003B25C5">
      <w:pPr>
        <w:pStyle w:val="ConsPlusNormal"/>
        <w:ind w:firstLine="540"/>
        <w:jc w:val="both"/>
      </w:pPr>
      <w:r>
        <w:t>запрет на приобретение за счет полученных средств субсидии иностранной валюты;</w:t>
      </w:r>
    </w:p>
    <w:p w:rsidR="003B25C5" w:rsidRDefault="003B25C5">
      <w:pPr>
        <w:pStyle w:val="ConsPlusNormal"/>
        <w:jc w:val="both"/>
      </w:pPr>
      <w:r>
        <w:t xml:space="preserve">(абзац введен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26.08.2016 N 652-п)</w:t>
      </w:r>
    </w:p>
    <w:p w:rsidR="003B25C5" w:rsidRDefault="003B25C5">
      <w:pPr>
        <w:pStyle w:val="ConsPlusNormal"/>
        <w:ind w:firstLine="540"/>
        <w:jc w:val="both"/>
      </w:pPr>
      <w:r>
        <w:t>порядок осуществления контроля за соблюдением условий, целей и порядка предоставления субсидии;</w:t>
      </w:r>
    </w:p>
    <w:p w:rsidR="003B25C5" w:rsidRDefault="003B25C5">
      <w:pPr>
        <w:pStyle w:val="ConsPlusNormal"/>
        <w:ind w:firstLine="540"/>
        <w:jc w:val="both"/>
      </w:pPr>
      <w:r>
        <w:t>случаи возврата неиспользованных остатков субсидии;</w:t>
      </w:r>
    </w:p>
    <w:p w:rsidR="003B25C5" w:rsidRDefault="003B25C5">
      <w:pPr>
        <w:pStyle w:val="ConsPlusNormal"/>
        <w:ind w:firstLine="540"/>
        <w:jc w:val="both"/>
      </w:pPr>
      <w:r>
        <w:t>порядок и сроки возврата субсидии в случае нарушений условий, установленных при предоставлении субсидии в соответствии с настоящим Порядком и (или) Договором;</w:t>
      </w:r>
    </w:p>
    <w:p w:rsidR="003B25C5" w:rsidRDefault="003B25C5">
      <w:pPr>
        <w:pStyle w:val="ConsPlusNormal"/>
        <w:ind w:firstLine="540"/>
        <w:jc w:val="both"/>
      </w:pPr>
      <w:r>
        <w:t>срок действия Договора.</w:t>
      </w:r>
    </w:p>
    <w:p w:rsidR="003B25C5" w:rsidRDefault="003B25C5">
      <w:pPr>
        <w:pStyle w:val="ConsPlusNormal"/>
        <w:jc w:val="both"/>
      </w:pPr>
      <w:r>
        <w:t xml:space="preserve">(п. 3.1 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10.12.2015 N 1075-п)</w:t>
      </w:r>
    </w:p>
    <w:p w:rsidR="003B25C5" w:rsidRDefault="003B25C5">
      <w:pPr>
        <w:pStyle w:val="ConsPlusNormal"/>
        <w:ind w:firstLine="540"/>
        <w:jc w:val="both"/>
      </w:pPr>
      <w:r>
        <w:t>3.2. Предоставление субсидий осуществляется при представлении обязательства некоммерческой организацией по финансированию проекта за счет средств из внебюджетных источников в размере не менее 30 процентов от общего объема расходов на реализацию проекта.</w:t>
      </w:r>
    </w:p>
    <w:p w:rsidR="003B25C5" w:rsidRDefault="003B25C5">
      <w:pPr>
        <w:pStyle w:val="ConsPlusNormal"/>
        <w:ind w:firstLine="540"/>
        <w:jc w:val="both"/>
      </w:pPr>
      <w:r>
        <w:lastRenderedPageBreak/>
        <w:t>В счет исполнения обязательства некоммерческой организации по финансированию проекта за счет средств из внебюджетных источников засчитываются использованные на соответствующие цели денежные средства, иное имущество, имущественные права, а также безвозмездно полученные социально ориентированной некоммерческой организацией Пермского края работы и услуги, труд волонтеров (добровольцев).</w:t>
      </w:r>
    </w:p>
    <w:p w:rsidR="003B25C5" w:rsidRDefault="003B25C5">
      <w:pPr>
        <w:pStyle w:val="ConsPlusNormal"/>
        <w:ind w:firstLine="540"/>
        <w:jc w:val="both"/>
      </w:pPr>
      <w:bookmarkStart w:id="3" w:name="P87"/>
      <w:bookmarkEnd w:id="3"/>
      <w:r>
        <w:t>3.3. Субсидии некоммерческим организациям предоставляются в целях реализации социальных проектов по следующим направлениям (номинациям):</w:t>
      </w:r>
    </w:p>
    <w:p w:rsidR="003B25C5" w:rsidRDefault="003B25C5">
      <w:pPr>
        <w:pStyle w:val="ConsPlusNormal"/>
        <w:ind w:firstLine="540"/>
        <w:jc w:val="both"/>
      </w:pPr>
      <w:r>
        <w:t>3.3.1. профилактика социально опасных форм поведения граждан;</w:t>
      </w:r>
    </w:p>
    <w:p w:rsidR="003B25C5" w:rsidRDefault="003B25C5">
      <w:pPr>
        <w:pStyle w:val="ConsPlusNormal"/>
        <w:ind w:firstLine="540"/>
        <w:jc w:val="both"/>
      </w:pPr>
      <w:r>
        <w:t>3.3.2. благотворительная деятельность, а также деятельность в области содействия благотворительности и добровольчества;</w:t>
      </w:r>
    </w:p>
    <w:p w:rsidR="003B25C5" w:rsidRDefault="003B25C5">
      <w:pPr>
        <w:pStyle w:val="ConsPlusNormal"/>
        <w:ind w:firstLine="540"/>
        <w:jc w:val="both"/>
      </w:pPr>
      <w:r>
        <w:t>3.3.3. 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</w:r>
    </w:p>
    <w:p w:rsidR="003B25C5" w:rsidRDefault="003B25C5">
      <w:pPr>
        <w:pStyle w:val="ConsPlusNormal"/>
        <w:ind w:firstLine="540"/>
        <w:jc w:val="both"/>
      </w:pPr>
      <w:r>
        <w:t>3.3.4. формирование в обществе нетерпимости к коррупционному поведению;</w:t>
      </w:r>
    </w:p>
    <w:p w:rsidR="003B25C5" w:rsidRDefault="003B25C5">
      <w:pPr>
        <w:pStyle w:val="ConsPlusNormal"/>
        <w:ind w:firstLine="540"/>
        <w:jc w:val="both"/>
      </w:pPr>
      <w:r>
        <w:t>3.3.5. развитие межнационального сотрудничества, сохранение и защита самобытности, культуры, языков и традиций народов Российской Федерации;</w:t>
      </w:r>
    </w:p>
    <w:p w:rsidR="003B25C5" w:rsidRDefault="003B25C5">
      <w:pPr>
        <w:pStyle w:val="ConsPlusNormal"/>
        <w:ind w:firstLine="540"/>
        <w:jc w:val="both"/>
      </w:pPr>
      <w:r>
        <w:t>3.3.6. развитие детского и молодежного общественного движения, поддержка детских, молодежных общественных объединений и общественных объединений, работающих с детьми и молодежью;</w:t>
      </w:r>
    </w:p>
    <w:p w:rsidR="003B25C5" w:rsidRDefault="003B25C5">
      <w:pPr>
        <w:pStyle w:val="ConsPlusNormal"/>
        <w:ind w:firstLine="540"/>
        <w:jc w:val="both"/>
      </w:pPr>
      <w:r>
        <w:t>3.3.7. развитие институтов гражданского общества, в том числе общественного самоуправления на местном уровне;</w:t>
      </w:r>
    </w:p>
    <w:p w:rsidR="003B25C5" w:rsidRDefault="003B25C5">
      <w:pPr>
        <w:pStyle w:val="ConsPlusNormal"/>
        <w:ind w:firstLine="540"/>
        <w:jc w:val="both"/>
      </w:pPr>
      <w:r>
        <w:t>3.3.8. содействие развитию социального предпринимательства;</w:t>
      </w:r>
    </w:p>
    <w:p w:rsidR="003B25C5" w:rsidRDefault="003B25C5">
      <w:pPr>
        <w:pStyle w:val="ConsPlusNormal"/>
        <w:ind w:firstLine="540"/>
        <w:jc w:val="both"/>
      </w:pPr>
      <w:r>
        <w:t>3.3.9. патриотическое воспитание, краеведение;</w:t>
      </w:r>
    </w:p>
    <w:p w:rsidR="003B25C5" w:rsidRDefault="003B25C5">
      <w:pPr>
        <w:pStyle w:val="ConsPlusNormal"/>
        <w:ind w:firstLine="540"/>
        <w:jc w:val="both"/>
      </w:pPr>
      <w:r>
        <w:t>3.3.10. деятельность по повышению качества и доступности социальных услуг в бюджетной сфере;</w:t>
      </w:r>
    </w:p>
    <w:p w:rsidR="003B25C5" w:rsidRDefault="003B25C5">
      <w:pPr>
        <w:pStyle w:val="ConsPlusNormal"/>
        <w:ind w:firstLine="540"/>
        <w:jc w:val="both"/>
      </w:pPr>
      <w:r>
        <w:t>3.3.11. исследовательские работы по проблемам деятельности и развития социально ориентированных некоммерческих организаций, проведение мониторинга и оценки состояния и результативности мер поддержки социально ориентированных некоммерческих организаций;</w:t>
      </w:r>
    </w:p>
    <w:p w:rsidR="003B25C5" w:rsidRDefault="003B25C5">
      <w:pPr>
        <w:pStyle w:val="ConsPlusNormal"/>
        <w:ind w:firstLine="540"/>
        <w:jc w:val="both"/>
      </w:pPr>
      <w:r>
        <w:t>3.3.12. деятельность, направленная на внедрение, применение и продвижение технологий разрешения конфликтов, основанных на принципах медиации (посредничества);</w:t>
      </w:r>
    </w:p>
    <w:p w:rsidR="003B25C5" w:rsidRDefault="003B25C5">
      <w:pPr>
        <w:pStyle w:val="ConsPlusNormal"/>
        <w:ind w:firstLine="540"/>
        <w:jc w:val="both"/>
      </w:pPr>
      <w:r>
        <w:t>3.3.13. социальная и культурная адаптация и интеграция мигрантов;</w:t>
      </w:r>
    </w:p>
    <w:p w:rsidR="003B25C5" w:rsidRDefault="003B25C5">
      <w:pPr>
        <w:pStyle w:val="ConsPlusNormal"/>
        <w:jc w:val="both"/>
      </w:pPr>
      <w:r>
        <w:t xml:space="preserve">(п. 3.3.13 введен </w:t>
      </w:r>
      <w:hyperlink r:id="rId22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10.12.2015 N 1075-п)</w:t>
      </w:r>
    </w:p>
    <w:p w:rsidR="003B25C5" w:rsidRDefault="003B25C5">
      <w:pPr>
        <w:pStyle w:val="ConsPlusNormal"/>
        <w:ind w:firstLine="540"/>
        <w:jc w:val="both"/>
      </w:pPr>
      <w:r>
        <w:t>3.3.14. социальная поддержка и защита граждан;</w:t>
      </w:r>
    </w:p>
    <w:p w:rsidR="003B25C5" w:rsidRDefault="003B25C5">
      <w:pPr>
        <w:pStyle w:val="ConsPlusNormal"/>
        <w:jc w:val="both"/>
      </w:pPr>
      <w:r>
        <w:t xml:space="preserve">(п. 3.3.14 введен </w:t>
      </w:r>
      <w:hyperlink r:id="rId23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10.12.2015 N 1075-п)</w:t>
      </w:r>
    </w:p>
    <w:p w:rsidR="003B25C5" w:rsidRDefault="003B25C5">
      <w:pPr>
        <w:pStyle w:val="ConsPlusNormal"/>
        <w:ind w:firstLine="540"/>
        <w:jc w:val="both"/>
      </w:pPr>
      <w:r>
        <w:t>3.3.15. участие в профилактике и (или) тушении пожаров и проведении аварийно-спасательных работ, подготовка населения к преодолению последствий стихийных бедствий, экологических, техногенных или иных катастроф, к предотвращению несчастных случаев, оказание помощи пострадавшим в результате таких стихийных бедствий, катастроф, социальных, национальных, религиозных конфликтов, беженцам и вынужденным переселенцам.</w:t>
      </w:r>
    </w:p>
    <w:p w:rsidR="003B25C5" w:rsidRDefault="003B25C5">
      <w:pPr>
        <w:pStyle w:val="ConsPlusNormal"/>
        <w:jc w:val="both"/>
      </w:pPr>
      <w:r>
        <w:t xml:space="preserve">(п. 3.3.15 введен </w:t>
      </w:r>
      <w:hyperlink r:id="rId24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10.12.2015 N 1075-п)</w:t>
      </w:r>
    </w:p>
    <w:p w:rsidR="003B25C5" w:rsidRDefault="003B25C5">
      <w:pPr>
        <w:pStyle w:val="ConsPlusNormal"/>
        <w:ind w:firstLine="540"/>
        <w:jc w:val="both"/>
      </w:pPr>
      <w:r>
        <w:t>3.4. За счет средств предоставленных субсидий некоммерческим организациям запрещается осуществлять следующие расходы:</w:t>
      </w:r>
    </w:p>
    <w:p w:rsidR="003B25C5" w:rsidRDefault="003B25C5">
      <w:pPr>
        <w:pStyle w:val="ConsPlusNormal"/>
        <w:ind w:firstLine="540"/>
        <w:jc w:val="both"/>
      </w:pPr>
      <w:r>
        <w:t>расходы, связанные с осуществлением предпринимательской деятельности и оказанием помощи коммерческим организациям;</w:t>
      </w:r>
    </w:p>
    <w:p w:rsidR="003B25C5" w:rsidRDefault="003B25C5">
      <w:pPr>
        <w:pStyle w:val="ConsPlusNormal"/>
        <w:ind w:firstLine="540"/>
        <w:jc w:val="both"/>
      </w:pPr>
      <w:r>
        <w:t xml:space="preserve">расходы, связанные с осуществлением деятельности, напрямую не связанной с проектами, указанными в </w:t>
      </w:r>
      <w:hyperlink w:anchor="P54" w:history="1">
        <w:r>
          <w:rPr>
            <w:color w:val="0000FF"/>
          </w:rPr>
          <w:t>пунктах 1.3</w:t>
        </w:r>
      </w:hyperlink>
      <w:r>
        <w:t xml:space="preserve"> и </w:t>
      </w:r>
      <w:hyperlink w:anchor="P87" w:history="1">
        <w:r>
          <w:rPr>
            <w:color w:val="0000FF"/>
          </w:rPr>
          <w:t>3.3</w:t>
        </w:r>
      </w:hyperlink>
      <w:r>
        <w:t xml:space="preserve"> настоящего Порядка;</w:t>
      </w:r>
    </w:p>
    <w:p w:rsidR="003B25C5" w:rsidRDefault="003B25C5">
      <w:pPr>
        <w:pStyle w:val="ConsPlusNormal"/>
        <w:ind w:firstLine="540"/>
        <w:jc w:val="both"/>
      </w:pPr>
      <w:r>
        <w:t>расходы на поддержку политических партий и кампаний;</w:t>
      </w:r>
    </w:p>
    <w:p w:rsidR="003B25C5" w:rsidRDefault="003B25C5">
      <w:pPr>
        <w:pStyle w:val="ConsPlusNormal"/>
        <w:ind w:firstLine="540"/>
        <w:jc w:val="both"/>
      </w:pPr>
      <w:r>
        <w:t>расходы на проведение митингов, демонстраций, пикетирований;</w:t>
      </w:r>
    </w:p>
    <w:p w:rsidR="003B25C5" w:rsidRDefault="003B25C5">
      <w:pPr>
        <w:pStyle w:val="ConsPlusNormal"/>
        <w:ind w:firstLine="540"/>
        <w:jc w:val="both"/>
      </w:pPr>
      <w:r>
        <w:t>расходы на фундаментальные научные исследования;</w:t>
      </w:r>
    </w:p>
    <w:p w:rsidR="003B25C5" w:rsidRDefault="003B25C5">
      <w:pPr>
        <w:pStyle w:val="ConsPlusNormal"/>
        <w:ind w:firstLine="540"/>
        <w:jc w:val="both"/>
      </w:pPr>
      <w:r>
        <w:t>расходы на приобретение алкогольных напитков и табачной продукции;</w:t>
      </w:r>
    </w:p>
    <w:p w:rsidR="003B25C5" w:rsidRDefault="003B25C5">
      <w:pPr>
        <w:pStyle w:val="ConsPlusNormal"/>
        <w:ind w:firstLine="540"/>
        <w:jc w:val="both"/>
      </w:pPr>
      <w:r>
        <w:t>уплату штрафов;</w:t>
      </w:r>
    </w:p>
    <w:p w:rsidR="003B25C5" w:rsidRDefault="003B25C5">
      <w:pPr>
        <w:pStyle w:val="ConsPlusNormal"/>
        <w:ind w:firstLine="540"/>
        <w:jc w:val="both"/>
      </w:pPr>
      <w:r>
        <w:t>оказание материальной помощи;</w:t>
      </w:r>
    </w:p>
    <w:p w:rsidR="003B25C5" w:rsidRDefault="003B25C5">
      <w:pPr>
        <w:pStyle w:val="ConsPlusNormal"/>
        <w:ind w:firstLine="540"/>
        <w:jc w:val="both"/>
      </w:pPr>
      <w:r>
        <w:t xml:space="preserve">выплату заработной платы с учетом платежей в бюджет и внебюджетные фонды, а также на </w:t>
      </w:r>
      <w:r>
        <w:lastRenderedPageBreak/>
        <w:t>оплату услуг физических лиц в размере, превышающем 30 процентов от размера субсидии.</w:t>
      </w:r>
    </w:p>
    <w:p w:rsidR="003B25C5" w:rsidRDefault="003B25C5">
      <w:pPr>
        <w:pStyle w:val="ConsPlusNormal"/>
        <w:ind w:firstLine="540"/>
        <w:jc w:val="both"/>
      </w:pPr>
      <w:r>
        <w:t>3.5. Субсидии за счет средств бюджета Пермского края перечисляются на расчетный счет некоммерческих организаций администрацией губернатора Пермского края в следующем порядке:</w:t>
      </w:r>
    </w:p>
    <w:p w:rsidR="003B25C5" w:rsidRDefault="003B25C5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10.12.2015 N 1075-п)</w:t>
      </w:r>
    </w:p>
    <w:p w:rsidR="003B25C5" w:rsidRDefault="003B25C5">
      <w:pPr>
        <w:pStyle w:val="ConsPlusNormal"/>
        <w:ind w:firstLine="540"/>
        <w:jc w:val="both"/>
      </w:pPr>
      <w:r>
        <w:t>3.5.1. в течение 30 календарных дней со дня подписания обеими сторонами Договора перечисляется 70% от общего размера субсидии, но в пределах ежемесячного кассового плана администрации губернатора Пермского края;</w:t>
      </w:r>
    </w:p>
    <w:p w:rsidR="003B25C5" w:rsidRDefault="003B25C5">
      <w:pPr>
        <w:pStyle w:val="ConsPlusNormal"/>
        <w:ind w:firstLine="540"/>
        <w:jc w:val="both"/>
      </w:pPr>
      <w:r>
        <w:t>3.5.2. в течение 30 календарных дней с момента приема отчета некоммерческой организации и подписания акта сдачи-приема выполненных работ обеими сторонами - в размере 30% от общего размера субсидии, но в пределах ежемесячного кассового плана администрации губернатора Пермского края.</w:t>
      </w:r>
    </w:p>
    <w:p w:rsidR="003B25C5" w:rsidRDefault="003B25C5">
      <w:pPr>
        <w:pStyle w:val="ConsPlusNormal"/>
        <w:ind w:firstLine="540"/>
        <w:jc w:val="both"/>
      </w:pPr>
      <w:r>
        <w:t>3.6. Субсидии за счет средств федерального бюджета перечисляются на расчетный счет некоммерческих организаций администрацией губернатора Пермского края в течение 30 календарных дней со дня подписания обеими сторонами Договора в размере 100% от общего размера субсидии.</w:t>
      </w:r>
    </w:p>
    <w:p w:rsidR="003B25C5" w:rsidRDefault="003B25C5">
      <w:pPr>
        <w:pStyle w:val="ConsPlusNormal"/>
        <w:jc w:val="both"/>
      </w:pPr>
      <w:r>
        <w:t xml:space="preserve">(п. 3.6 введен </w:t>
      </w:r>
      <w:hyperlink r:id="rId26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10.12.2015 N 1075-п)</w:t>
      </w: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Normal"/>
        <w:jc w:val="center"/>
        <w:outlineLvl w:val="1"/>
      </w:pPr>
      <w:r>
        <w:t>IV. Учет, отчетность и контроль</w:t>
      </w: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Normal"/>
        <w:ind w:firstLine="540"/>
        <w:jc w:val="both"/>
      </w:pPr>
      <w:r>
        <w:t>4.1. Некоммерческие организации представляют главному распорядителю бюджетных средств отчет об исполнении обязательств по реализации проектов, акт сдачи-приема выполненных работ в течение 10 (десяти) рабочих дней с момента окончания реализации проекта. Форма отчета утверждается главным распорядителем бюджетных средств.</w:t>
      </w:r>
    </w:p>
    <w:p w:rsidR="003B25C5" w:rsidRDefault="003B25C5">
      <w:pPr>
        <w:pStyle w:val="ConsPlusNormal"/>
        <w:jc w:val="both"/>
      </w:pPr>
      <w:r>
        <w:t xml:space="preserve">(п. 4.1 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10.12.2015 N 1075-п)</w:t>
      </w:r>
    </w:p>
    <w:p w:rsidR="003B25C5" w:rsidRDefault="003B25C5">
      <w:pPr>
        <w:pStyle w:val="ConsPlusNormal"/>
        <w:ind w:firstLine="540"/>
        <w:jc w:val="both"/>
      </w:pPr>
      <w:r>
        <w:t>4.2. В состав отчета некоммерческие организации включают документы, подтверждающие совершение кассовых расходов на реализацию проектов. Главный распорядитель бюджетных средств оценивает указанный отчет по признакам достоверности, результативности и целевого использования бюджетных средств.</w:t>
      </w:r>
    </w:p>
    <w:p w:rsidR="003B25C5" w:rsidRDefault="003B25C5">
      <w:pPr>
        <w:pStyle w:val="ConsPlusNormal"/>
        <w:ind w:firstLine="540"/>
        <w:jc w:val="both"/>
      </w:pPr>
      <w:r>
        <w:t xml:space="preserve">4.3. Утратил силу. - </w:t>
      </w:r>
      <w:hyperlink r:id="rId28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10.12.2015 N 1075-п.</w:t>
      </w:r>
    </w:p>
    <w:p w:rsidR="003B25C5" w:rsidRDefault="003B25C5">
      <w:pPr>
        <w:pStyle w:val="ConsPlusNormal"/>
        <w:ind w:firstLine="540"/>
        <w:jc w:val="both"/>
      </w:pPr>
      <w:r>
        <w:t>4.4. Главный распорядитель бюджетных средств и органы государственного финансового контроля осуществляют обязательную проверку соблюдения некоммерческой организацией условий, целей и порядка предоставления субсидий.</w:t>
      </w: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Normal"/>
        <w:jc w:val="center"/>
        <w:outlineLvl w:val="1"/>
      </w:pPr>
      <w:r>
        <w:t>V. Порядок возврата субсидий</w:t>
      </w:r>
    </w:p>
    <w:p w:rsidR="003B25C5" w:rsidRDefault="003B25C5">
      <w:pPr>
        <w:pStyle w:val="ConsPlusNormal"/>
        <w:jc w:val="center"/>
      </w:pPr>
    </w:p>
    <w:p w:rsidR="003B25C5" w:rsidRDefault="003B25C5">
      <w:pPr>
        <w:pStyle w:val="ConsPlusNormal"/>
        <w:jc w:val="center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</w:t>
      </w:r>
    </w:p>
    <w:p w:rsidR="003B25C5" w:rsidRDefault="003B25C5">
      <w:pPr>
        <w:pStyle w:val="ConsPlusNormal"/>
        <w:jc w:val="center"/>
      </w:pPr>
      <w:r>
        <w:t>от 10.12.2015 N 1075-п)</w:t>
      </w: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Normal"/>
        <w:ind w:firstLine="540"/>
        <w:jc w:val="both"/>
      </w:pPr>
      <w:r>
        <w:t>5.1. В случае нецелевого использования субсидии, а также нарушения некоммерческой организацией условий, установленных настоящим Порядком и (или) Договором, субсидия подлежит возврату в бюджет Пермского края.</w:t>
      </w:r>
    </w:p>
    <w:p w:rsidR="003B25C5" w:rsidRDefault="003B25C5">
      <w:pPr>
        <w:pStyle w:val="ConsPlusNormal"/>
        <w:ind w:firstLine="540"/>
        <w:jc w:val="both"/>
      </w:pPr>
      <w:r>
        <w:t>5.2. Возврат субсидии осуществляется в следующем порядке:</w:t>
      </w:r>
    </w:p>
    <w:p w:rsidR="003B25C5" w:rsidRDefault="003B25C5">
      <w:pPr>
        <w:pStyle w:val="ConsPlusNormal"/>
        <w:ind w:firstLine="540"/>
        <w:jc w:val="both"/>
      </w:pPr>
      <w:r>
        <w:t>5.2.1. главный распорядитель бюджетных средств в течение 10 рабочих дней со дня выявления факта нарушения некоммерческой организацией условий, установленных настоящим Порядком и (или) Договором, либо получения представления об устранении выявленных нарушений направляет некоммерческой организации требование о возврате субсидии;</w:t>
      </w:r>
    </w:p>
    <w:p w:rsidR="003B25C5" w:rsidRDefault="003B25C5">
      <w:pPr>
        <w:pStyle w:val="ConsPlusNormal"/>
        <w:ind w:firstLine="540"/>
        <w:jc w:val="both"/>
      </w:pPr>
      <w:r>
        <w:t>5.2.2. в случае нарушения условий, установленных настоящим Порядком и (или) Договором, орган, осуществляющий внутренний государственный финансовый контроль, в 10-дневный срок после подписания акта проверки направляет некоммерческой организации представление и (или) предписание об устранении нарушений;</w:t>
      </w:r>
    </w:p>
    <w:p w:rsidR="003B25C5" w:rsidRDefault="003B25C5">
      <w:pPr>
        <w:pStyle w:val="ConsPlusNormal"/>
        <w:ind w:firstLine="540"/>
        <w:jc w:val="both"/>
      </w:pPr>
      <w:r>
        <w:t>5.2.3. представление или предписание об устранении нарушений либо требование о возврате субсидии должно быть исполнено некоммерческой организацией в течение 20 рабочих дней с даты его получения;</w:t>
      </w:r>
    </w:p>
    <w:p w:rsidR="003B25C5" w:rsidRDefault="003B25C5">
      <w:pPr>
        <w:pStyle w:val="ConsPlusNormal"/>
        <w:ind w:firstLine="540"/>
        <w:jc w:val="both"/>
      </w:pPr>
      <w:r>
        <w:lastRenderedPageBreak/>
        <w:t>5.2.4. в случае невыполнения некоммерческой организацией в установленный срок требования о возврате субсидии или предписания об устранении нарушений главный распорядитель бюджетных средств или орган, осуществляющий внутренний государственный финансовый контроль, обеспечивает взыскание субсидии в судебном порядке.</w:t>
      </w:r>
    </w:p>
    <w:p w:rsidR="003B25C5" w:rsidRDefault="003B25C5">
      <w:pPr>
        <w:pStyle w:val="ConsPlusNormal"/>
        <w:ind w:firstLine="540"/>
        <w:jc w:val="both"/>
      </w:pPr>
      <w:r>
        <w:t>5.3. В случаях, предусмотренных Договором, остатки субсидии, не использованные в отчетном финансовом году, подлежат возврату некоммерческой организацией в срок до 31 декабря текущего финансового года в бюджет Пермского края.</w:t>
      </w: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Normal"/>
        <w:jc w:val="right"/>
        <w:outlineLvl w:val="1"/>
      </w:pPr>
      <w:r>
        <w:t>Приложение</w:t>
      </w:r>
    </w:p>
    <w:p w:rsidR="003B25C5" w:rsidRDefault="003B25C5">
      <w:pPr>
        <w:pStyle w:val="ConsPlusNormal"/>
        <w:jc w:val="right"/>
      </w:pPr>
      <w:r>
        <w:t>к Порядку</w:t>
      </w:r>
    </w:p>
    <w:p w:rsidR="003B25C5" w:rsidRDefault="003B25C5">
      <w:pPr>
        <w:pStyle w:val="ConsPlusNormal"/>
        <w:jc w:val="right"/>
      </w:pPr>
      <w:r>
        <w:t>определения объема</w:t>
      </w:r>
    </w:p>
    <w:p w:rsidR="003B25C5" w:rsidRDefault="003B25C5">
      <w:pPr>
        <w:pStyle w:val="ConsPlusNormal"/>
        <w:jc w:val="right"/>
      </w:pPr>
      <w:r>
        <w:t>и предоставления грантов</w:t>
      </w:r>
    </w:p>
    <w:p w:rsidR="003B25C5" w:rsidRDefault="003B25C5">
      <w:pPr>
        <w:pStyle w:val="ConsPlusNormal"/>
        <w:jc w:val="right"/>
      </w:pPr>
      <w:r>
        <w:t>в форме субсидий из бюджета</w:t>
      </w:r>
    </w:p>
    <w:p w:rsidR="003B25C5" w:rsidRDefault="003B25C5">
      <w:pPr>
        <w:pStyle w:val="ConsPlusNormal"/>
        <w:jc w:val="right"/>
      </w:pPr>
      <w:r>
        <w:t>Пермского края социально</w:t>
      </w:r>
    </w:p>
    <w:p w:rsidR="003B25C5" w:rsidRDefault="003B25C5">
      <w:pPr>
        <w:pStyle w:val="ConsPlusNormal"/>
        <w:jc w:val="right"/>
      </w:pPr>
      <w:r>
        <w:t>ориентированным некоммерческим</w:t>
      </w:r>
    </w:p>
    <w:p w:rsidR="003B25C5" w:rsidRDefault="003B25C5">
      <w:pPr>
        <w:pStyle w:val="ConsPlusNormal"/>
        <w:jc w:val="right"/>
      </w:pPr>
      <w:r>
        <w:t>организациям, не являющимся</w:t>
      </w:r>
    </w:p>
    <w:p w:rsidR="003B25C5" w:rsidRDefault="003B25C5">
      <w:pPr>
        <w:pStyle w:val="ConsPlusNormal"/>
        <w:jc w:val="right"/>
      </w:pPr>
      <w:r>
        <w:t>государственными (муниципальными)</w:t>
      </w:r>
    </w:p>
    <w:p w:rsidR="003B25C5" w:rsidRDefault="003B25C5">
      <w:pPr>
        <w:pStyle w:val="ConsPlusNormal"/>
        <w:jc w:val="right"/>
      </w:pPr>
      <w:r>
        <w:t>учреждениями, на реализацию</w:t>
      </w:r>
    </w:p>
    <w:p w:rsidR="003B25C5" w:rsidRDefault="003B25C5">
      <w:pPr>
        <w:pStyle w:val="ConsPlusNormal"/>
        <w:jc w:val="right"/>
      </w:pPr>
      <w:r>
        <w:t>социальных проектов по итогам</w:t>
      </w:r>
    </w:p>
    <w:p w:rsidR="003B25C5" w:rsidRDefault="003B25C5">
      <w:pPr>
        <w:pStyle w:val="ConsPlusNormal"/>
        <w:jc w:val="right"/>
      </w:pPr>
      <w:r>
        <w:t>конкурсов социальных</w:t>
      </w:r>
    </w:p>
    <w:p w:rsidR="003B25C5" w:rsidRDefault="003B25C5">
      <w:pPr>
        <w:pStyle w:val="ConsPlusNormal"/>
        <w:jc w:val="right"/>
      </w:pPr>
      <w:r>
        <w:t>и гражданских инициатив</w:t>
      </w: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Normal"/>
        <w:jc w:val="center"/>
      </w:pPr>
      <w:r>
        <w:t>ДОГОВОР</w:t>
      </w:r>
    </w:p>
    <w:p w:rsidR="003B25C5" w:rsidRDefault="003B25C5">
      <w:pPr>
        <w:pStyle w:val="ConsPlusNormal"/>
        <w:jc w:val="center"/>
      </w:pPr>
      <w:r>
        <w:t>о предоставлении субсидии на реализацию социального проекта</w:t>
      </w:r>
    </w:p>
    <w:p w:rsidR="003B25C5" w:rsidRDefault="003B25C5">
      <w:pPr>
        <w:pStyle w:val="ConsPlusNormal"/>
        <w:jc w:val="center"/>
      </w:pPr>
      <w:r>
        <w:t>по итогам конкурса гражданских и социальных инициатив</w:t>
      </w: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Normal"/>
        <w:ind w:firstLine="540"/>
        <w:jc w:val="both"/>
      </w:pPr>
      <w:r>
        <w:t xml:space="preserve">Утратил силу. - </w:t>
      </w:r>
      <w:hyperlink r:id="rId30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10.12.2015 N 1075-п.</w:t>
      </w: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Normal"/>
        <w:jc w:val="both"/>
      </w:pPr>
    </w:p>
    <w:p w:rsidR="003B25C5" w:rsidRDefault="003B25C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60557" w:rsidRDefault="00F60557">
      <w:bookmarkStart w:id="4" w:name="_GoBack"/>
      <w:bookmarkEnd w:id="4"/>
    </w:p>
    <w:sectPr w:rsidR="00F60557" w:rsidSect="00A729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5C5"/>
    <w:rsid w:val="003B25C5"/>
    <w:rsid w:val="00F6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F989A9-2ED1-44E2-AEE6-754D62953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25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B25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B25C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8CF2CB24DFBAC0690F89AE879014AFF210162564A064643BA09EC019A21931m1HCJ" TargetMode="External"/><Relationship Id="rId13" Type="http://schemas.openxmlformats.org/officeDocument/2006/relationships/hyperlink" Target="consultantplus://offline/ref=FC8CF2CB24DFBAC0690F89AE879014AFF210162564A064643BA09EC019A21931m1HCJ" TargetMode="External"/><Relationship Id="rId18" Type="http://schemas.openxmlformats.org/officeDocument/2006/relationships/hyperlink" Target="consultantplus://offline/ref=FC8CF2CB24DFBAC0690F89AE879014AFF210162565AE6D6F39A09EC019A219311CC41FF49490F429BEE5BAm6HCJ" TargetMode="External"/><Relationship Id="rId26" Type="http://schemas.openxmlformats.org/officeDocument/2006/relationships/hyperlink" Target="consultantplus://offline/ref=FC8CF2CB24DFBAC0690F89AE879014AFF210162564A06B6E3BA09EC019A219311CC41FF49490F429BEE5B9m6HBJ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FC8CF2CB24DFBAC0690F89AE879014AFF210162564A06B6E3BA09EC019A219311CC41FF49490F429BEE5BBm6H8J" TargetMode="External"/><Relationship Id="rId7" Type="http://schemas.openxmlformats.org/officeDocument/2006/relationships/hyperlink" Target="consultantplus://offline/ref=FC8CF2CB24DFBAC0690F97A391FC49A4F81A4C2D6AAE663A60FFC59D4EAB13665B8B46B6D09EF129mBH7J" TargetMode="External"/><Relationship Id="rId12" Type="http://schemas.openxmlformats.org/officeDocument/2006/relationships/hyperlink" Target="consultantplus://offline/ref=FC8CF2CB24DFBAC0690F97A391FC49A4F81A4C2D6AAE663A60FFC59D4EAB13665B8B46B6D09EF129mBH9J" TargetMode="External"/><Relationship Id="rId17" Type="http://schemas.openxmlformats.org/officeDocument/2006/relationships/hyperlink" Target="consultantplus://offline/ref=FC8CF2CB24DFBAC0690F89AE879014AFF210162565A06C6E3DA09EC019A219311CC41FF49490F429BEE5B9m6HDJ" TargetMode="External"/><Relationship Id="rId25" Type="http://schemas.openxmlformats.org/officeDocument/2006/relationships/hyperlink" Target="consultantplus://offline/ref=FC8CF2CB24DFBAC0690F89AE879014AFF210162564A06B6E3BA09EC019A219311CC41FF49490F429BEE5B9m6HA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C8CF2CB24DFBAC0690F97A391FC49A4F81B492B6CAC663A60FFC59D4EAB13665B8B46B6D3m9H9J" TargetMode="External"/><Relationship Id="rId20" Type="http://schemas.openxmlformats.org/officeDocument/2006/relationships/hyperlink" Target="consultantplus://offline/ref=FC8CF2CB24DFBAC0690F89AE879014AFF210162565AE6D6F39A09EC019A219311CC41FF49490F429BEE5BAm6H2J" TargetMode="External"/><Relationship Id="rId29" Type="http://schemas.openxmlformats.org/officeDocument/2006/relationships/hyperlink" Target="consultantplus://offline/ref=FC8CF2CB24DFBAC0690F89AE879014AFF210162564A06B6E3BA09EC019A219311CC41FF49490F429BEE5B9m6HC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C8CF2CB24DFBAC0690F89AE879014AFF210162565AE6D6F39A09EC019A219311CC41FF49490F429BEE5BAm6HFJ" TargetMode="External"/><Relationship Id="rId11" Type="http://schemas.openxmlformats.org/officeDocument/2006/relationships/hyperlink" Target="consultantplus://offline/ref=FC8CF2CB24DFBAC0690F89AE879014AFF210162565AE6D6F39A09EC019A219311CC41FF49490F429BEE5BAm6HFJ" TargetMode="External"/><Relationship Id="rId24" Type="http://schemas.openxmlformats.org/officeDocument/2006/relationships/hyperlink" Target="consultantplus://offline/ref=FC8CF2CB24DFBAC0690F89AE879014AFF210162564A06B6E3BA09EC019A219311CC41FF49490F429BEE5B8m6H3J" TargetMode="External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FC8CF2CB24DFBAC0690F89AE879014AFF210162564A06B6E3BA09EC019A219311CC41FF49490F429BEE5BAm6HFJ" TargetMode="External"/><Relationship Id="rId15" Type="http://schemas.openxmlformats.org/officeDocument/2006/relationships/hyperlink" Target="consultantplus://offline/ref=FC8CF2CB24DFBAC0690F89AE879014AFF210162565A16D6938A09EC019A219311CC41FF49490F020B9mEH0J" TargetMode="External"/><Relationship Id="rId23" Type="http://schemas.openxmlformats.org/officeDocument/2006/relationships/hyperlink" Target="consultantplus://offline/ref=FC8CF2CB24DFBAC0690F89AE879014AFF210162564A06B6E3BA09EC019A219311CC41FF49490F429BEE5B8m6H2J" TargetMode="External"/><Relationship Id="rId28" Type="http://schemas.openxmlformats.org/officeDocument/2006/relationships/hyperlink" Target="consultantplus://offline/ref=FC8CF2CB24DFBAC0690F89AE879014AFF210162564A06B6E3BA09EC019A219311CC41FF49490F429BEE5B9m6HFJ" TargetMode="External"/><Relationship Id="rId10" Type="http://schemas.openxmlformats.org/officeDocument/2006/relationships/hyperlink" Target="consultantplus://offline/ref=FC8CF2CB24DFBAC0690F89AE879014AFF210162564A06B6E3BA09EC019A219311CC41FF49490F429BEE5BAm6HFJ" TargetMode="External"/><Relationship Id="rId19" Type="http://schemas.openxmlformats.org/officeDocument/2006/relationships/hyperlink" Target="consultantplus://offline/ref=FC8CF2CB24DFBAC0690F89AE879014AFF210162565AE6D6F39A09EC019A219311CC41FF49490F429BEE5BAm6HDJ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FC8CF2CB24DFBAC0690F89AE879014AFF210162565A16D6938A09EC019A219311CC41FF49490F020B9mEH0J" TargetMode="External"/><Relationship Id="rId14" Type="http://schemas.openxmlformats.org/officeDocument/2006/relationships/hyperlink" Target="consultantplus://offline/ref=FC8CF2CB24DFBAC0690F89AE879014AFF210162564A06B6E3BA09EC019A219311CC41FF49490F429BEE5BBm6HAJ" TargetMode="External"/><Relationship Id="rId22" Type="http://schemas.openxmlformats.org/officeDocument/2006/relationships/hyperlink" Target="consultantplus://offline/ref=FC8CF2CB24DFBAC0690F89AE879014AFF210162564A06B6E3BA09EC019A219311CC41FF49490F429BEE5B8m6HCJ" TargetMode="External"/><Relationship Id="rId27" Type="http://schemas.openxmlformats.org/officeDocument/2006/relationships/hyperlink" Target="consultantplus://offline/ref=FC8CF2CB24DFBAC0690F89AE879014AFF210162564A06B6E3BA09EC019A219311CC41FF49490F429BEE5B9m6H9J" TargetMode="External"/><Relationship Id="rId30" Type="http://schemas.openxmlformats.org/officeDocument/2006/relationships/hyperlink" Target="consultantplus://offline/ref=FC8CF2CB24DFBAC0690F89AE879014AFF210162564A06B6E3BA09EC019A219311CC41FF49490F429BEE5BEm6HF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3127</Words>
  <Characters>17824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Бабаева Любовь Валерьевна</dc:creator>
  <cp:keywords/>
  <dc:description/>
  <cp:lastModifiedBy>Бабаева Любовь Валерьевна</cp:lastModifiedBy>
  <cp:revision>1</cp:revision>
  <dcterms:created xsi:type="dcterms:W3CDTF">2017-04-07T09:07:00Z</dcterms:created>
  <dcterms:modified xsi:type="dcterms:W3CDTF">2017-04-07T09:08:00Z</dcterms:modified>
</cp:coreProperties>
</file>