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13A" w:rsidRPr="00541B39" w:rsidRDefault="00E1213A" w:rsidP="00E1213A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1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E1213A" w:rsidRPr="00541B39" w:rsidRDefault="00E1213A" w:rsidP="00E1213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1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Pr="00E12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Добрянск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 муниципального района</w:t>
      </w:r>
    </w:p>
    <w:p w:rsidR="00E1213A" w:rsidRPr="00541B39" w:rsidRDefault="00E1213A" w:rsidP="00E1213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E1213A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13A" w:rsidRPr="00541B39" w:rsidRDefault="00E1213A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13A" w:rsidRPr="00541B39" w:rsidRDefault="00E1213A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E1213A" w:rsidRPr="00541B39" w:rsidRDefault="00E1213A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13A" w:rsidRPr="00541B39" w:rsidRDefault="00E1213A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E1213A" w:rsidRPr="00541B39" w:rsidRDefault="00E1213A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13A" w:rsidRPr="00541B39" w:rsidRDefault="00E1213A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E1213A" w:rsidRPr="00541B39" w:rsidRDefault="00E1213A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E1213A" w:rsidRPr="00541B39" w:rsidRDefault="00E1213A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B75479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Default="00B75479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Pr="00C70B80" w:rsidRDefault="00B75479" w:rsidP="00623BD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121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ий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Pr="00B73CA5" w:rsidRDefault="00B75479" w:rsidP="00623BD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от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12.02.2013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310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муниципальных услуг, предоставляемых администрацией Добрянского муниципального района и ее структурными подразделениями, предоставляемых администрацией Добрянского муниципального района и ее структурными подразделениями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Default="00B75479" w:rsidP="00623BD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26.06.2013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743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B75479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Default="00B75479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Pr="00E1213A" w:rsidRDefault="00B75479" w:rsidP="001F6CB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121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Pr="00E1213A" w:rsidRDefault="00B75479" w:rsidP="001F6CB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от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12.02.2013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310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2624C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муниципальных услуг, предоставляемых администрацией Добрянского муниципального района и ее структурными подразделениями, предоставляемых администрацией Добрянского муниципального района и ее структурными подразделениями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Default="00B75479" w:rsidP="001F6C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624C0">
              <w:rPr>
                <w:rFonts w:ascii="Times New Roman" w:eastAsia="Times New Roman" w:hAnsi="Times New Roman" w:cs="Times New Roman"/>
                <w:sz w:val="28"/>
                <w:szCs w:val="20"/>
              </w:rPr>
              <w:t>20.06.2013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2624C0">
              <w:rPr>
                <w:rFonts w:ascii="Times New Roman" w:eastAsia="Times New Roman" w:hAnsi="Times New Roman" w:cs="Times New Roman"/>
                <w:sz w:val="28"/>
                <w:szCs w:val="20"/>
              </w:rPr>
              <w:t>711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B75479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Default="00B75479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Pr="00E1213A" w:rsidRDefault="00B75479" w:rsidP="00B7547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E121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Полазненское</w:t>
            </w:r>
            <w:proofErr w:type="spellEnd"/>
            <w:r w:rsidRPr="00E121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Pr="00E1213A" w:rsidRDefault="00B75479" w:rsidP="006E627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от </w:t>
            </w:r>
            <w:r w:rsidRPr="002624C0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30.05.2013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2624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515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624C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размеров ставок платы за пользование жилым помещением (платы за найм) муниципального жилищного фонда Полазненского городского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Default="00B75479" w:rsidP="006E627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2624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27.06.2013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2624C0">
              <w:rPr>
                <w:rFonts w:ascii="Times New Roman" w:eastAsia="Times New Roman" w:hAnsi="Times New Roman" w:cs="Times New Roman"/>
                <w:sz w:val="28"/>
                <w:szCs w:val="20"/>
              </w:rPr>
              <w:t>758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B75479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Default="00B75479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Pr="00C70B80" w:rsidRDefault="00B75479" w:rsidP="00B7547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E121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Полазненское</w:t>
            </w:r>
            <w:proofErr w:type="spellEnd"/>
            <w:r w:rsidRPr="00E121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Default="00B75479" w:rsidP="006C2A3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от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21.03.2013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525</w:t>
            </w:r>
            <w:r w:rsidRPr="005C1C5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нормы предельной заполняемости территорий (помещений) в местах проведения публичных мероприятий в </w:t>
            </w:r>
            <w:proofErr w:type="spellStart"/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Полазненском</w:t>
            </w:r>
            <w:proofErr w:type="spellEnd"/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городском поселении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Default="00B75479" w:rsidP="006C2A3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615C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14.06.2013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704, р</w:t>
            </w:r>
            <w:r w:rsidRPr="00A615CB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B75479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Default="00B75479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Pr="00C70B80" w:rsidRDefault="00B75479" w:rsidP="00B7547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E121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Полазненское</w:t>
            </w:r>
            <w:proofErr w:type="spellEnd"/>
            <w:r w:rsidRPr="00E121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Pr="00B73CA5" w:rsidRDefault="00B75479" w:rsidP="00EE1A4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Думы от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25.03.2010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225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предоставлении гражданами, претендующими на замещение должностей муниципальной службы в органах местного самоуправления Полазненского городского поселения… сведений о доходах…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Default="00B75479" w:rsidP="00EE1A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624C0">
              <w:rPr>
                <w:rFonts w:ascii="Times New Roman" w:eastAsia="Times New Roman" w:hAnsi="Times New Roman" w:cs="Times New Roman"/>
                <w:sz w:val="28"/>
                <w:szCs w:val="20"/>
              </w:rPr>
              <w:t>10.06.2013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>
              <w:t xml:space="preserve"> </w:t>
            </w:r>
            <w:r w:rsidRPr="002624C0">
              <w:rPr>
                <w:rFonts w:ascii="Times New Roman" w:eastAsia="Times New Roman" w:hAnsi="Times New Roman" w:cs="Times New Roman"/>
                <w:sz w:val="28"/>
                <w:szCs w:val="20"/>
              </w:rPr>
              <w:t>680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A615CB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B75479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Default="00B75479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Default="00B75479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E121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Дивьинское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Default="00B75479" w:rsidP="00E1213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23.04.2013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295</w:t>
            </w:r>
            <w:r w:rsidRPr="005C1C5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налоговых льгот по улпате земельного налога отдельным категориям налогоплательщиков на территории Дивьинского сельского поселения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Default="00B75479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06.06.2013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656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B75479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Default="00B75479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Pr="00E1213A" w:rsidRDefault="00B75479" w:rsidP="003D281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E121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Дивьинское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Default="00B75479" w:rsidP="003D281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23.04.2013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29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Pr="005C1C5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CB3843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нормы предельной заполняемости территорий (помещений) в местах проведения публичных мероприятий в Дивьинском сельском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Default="00B75479" w:rsidP="003D281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CB3843">
              <w:rPr>
                <w:rFonts w:ascii="Times New Roman" w:eastAsia="Times New Roman" w:hAnsi="Times New Roman" w:cs="Times New Roman"/>
                <w:sz w:val="28"/>
                <w:szCs w:val="20"/>
              </w:rPr>
              <w:t>14.06.2013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CB3843">
              <w:rPr>
                <w:rFonts w:ascii="Times New Roman" w:eastAsia="Times New Roman" w:hAnsi="Times New Roman" w:cs="Times New Roman"/>
                <w:sz w:val="28"/>
                <w:szCs w:val="20"/>
              </w:rPr>
              <w:t>697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</w:t>
            </w:r>
            <w:r w:rsidRPr="00A615CB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B75479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Default="00B75479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Pr="00C70B80" w:rsidRDefault="00B75479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121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Вильвенское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Pr="00B73CA5" w:rsidRDefault="00B75479" w:rsidP="007F418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15.02.2013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322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налоговых льгот на 2013 год по уплате земел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ьного налога отдельным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категориям налогоплательщиков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Default="00B75479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28.06.2013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766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B75479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Default="00B75479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Pr="00C70B80" w:rsidRDefault="00B75479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121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Вильвенское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Pr="00B73CA5" w:rsidRDefault="00B75479" w:rsidP="00E1213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15.02.2013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32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 «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налоговых льгот на 2013 год по уплате на имущество физических лиц отдельным категориям налогоплательщиков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79" w:rsidRDefault="00B75479" w:rsidP="00E1213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28.06.2013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76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7, о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13A" w:rsidRDefault="00E1213A" w:rsidP="00E1213A"/>
    <w:p w:rsidR="008E3967" w:rsidRDefault="008E3967"/>
    <w:sectPr w:rsidR="008E3967" w:rsidSect="00AC64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13A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24C0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479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B3843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213A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1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1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3</cp:revision>
  <dcterms:created xsi:type="dcterms:W3CDTF">2013-07-16T05:33:00Z</dcterms:created>
  <dcterms:modified xsi:type="dcterms:W3CDTF">2013-07-19T05:32:00Z</dcterms:modified>
</cp:coreProperties>
</file>