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B5C0C">
        <w:rPr>
          <w:rFonts w:ascii="Times New Roman" w:eastAsia="Times New Roman" w:hAnsi="Times New Roman"/>
          <w:b/>
          <w:sz w:val="28"/>
          <w:szCs w:val="28"/>
          <w:lang w:eastAsia="ru-RU"/>
        </w:rPr>
        <w:t>Ч</w:t>
      </w:r>
      <w:r w:rsidR="00D864EB">
        <w:rPr>
          <w:rFonts w:ascii="Times New Roman" w:eastAsia="Times New Roman" w:hAnsi="Times New Roman"/>
          <w:b/>
          <w:sz w:val="28"/>
          <w:szCs w:val="28"/>
          <w:lang w:eastAsia="ru-RU"/>
        </w:rPr>
        <w:t>астинс</w:t>
      </w:r>
      <w:r w:rsidR="007B5C0C">
        <w:rPr>
          <w:rFonts w:ascii="Times New Roman" w:eastAsia="Times New Roman" w:hAnsi="Times New Roman"/>
          <w:b/>
          <w:sz w:val="28"/>
          <w:szCs w:val="28"/>
          <w:lang w:eastAsia="ru-RU"/>
        </w:rPr>
        <w:t>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D864EB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D864E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188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 xml:space="preserve">О введении в действие системы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>Частинского</w:t>
            </w:r>
            <w:proofErr w:type="spellEnd"/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D864E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06.02.2014 № 7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D864EB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D864E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169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Порядка предоставления субсидий из бюджета </w:t>
            </w:r>
            <w:proofErr w:type="spellStart"/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>Частинского</w:t>
            </w:r>
            <w:proofErr w:type="spellEnd"/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некоммерческим организациям на реализацию мероприятий в сфере молодежной политики»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D864E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95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B5C0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D864EB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57725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D864EB" w:rsidRPr="00D864EB">
              <w:rPr>
                <w:rFonts w:ascii="Times New Roman" w:eastAsia="Times New Roman" w:hAnsi="Times New Roman"/>
                <w:sz w:val="28"/>
                <w:szCs w:val="20"/>
              </w:rPr>
              <w:t>Об определении мест отбывания наказания в виде исправительных работ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D864E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77255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D864EB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2014-03-06T11:26:00Z</dcterms:created>
  <dcterms:modified xsi:type="dcterms:W3CDTF">2014-03-06T11:26:00Z</dcterms:modified>
</cp:coreProperties>
</file>