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0000001" w14:textId="77777777" w:rsidR="00561218" w:rsidRDefault="00561218">
      <w:pPr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</w:rPr>
      </w:pPr>
    </w:p>
    <w:p w14:paraId="00000002" w14:textId="77777777" w:rsidR="00561218" w:rsidRDefault="00161A56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b/>
          <w:sz w:val="24"/>
          <w:szCs w:val="24"/>
        </w:rPr>
        <w:t>ПОЛОЖЕНИЕ</w:t>
      </w:r>
      <w:r>
        <w:rPr>
          <w:rFonts w:ascii="Times New Roman" w:eastAsia="Times New Roman" w:hAnsi="Times New Roman" w:cs="Times New Roman"/>
          <w:b/>
          <w:sz w:val="24"/>
          <w:szCs w:val="24"/>
        </w:rPr>
        <w:br/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о проведении мотивационной программы для представителей </w:t>
      </w:r>
      <w:r>
        <w:rPr>
          <w:rFonts w:ascii="Times New Roman" w:eastAsia="Times New Roman" w:hAnsi="Times New Roman" w:cs="Times New Roman"/>
          <w:sz w:val="24"/>
          <w:szCs w:val="24"/>
        </w:rPr>
        <w:br/>
        <w:t xml:space="preserve">волонтёрского корпуса федерального проекта </w:t>
      </w:r>
      <w:r>
        <w:rPr>
          <w:rFonts w:ascii="Times New Roman" w:eastAsia="Times New Roman" w:hAnsi="Times New Roman" w:cs="Times New Roman"/>
          <w:sz w:val="24"/>
          <w:szCs w:val="24"/>
        </w:rPr>
        <w:br/>
        <w:t>«Формирование комфортной городской среды» Пермского края</w:t>
      </w:r>
    </w:p>
    <w:p w14:paraId="00000003" w14:textId="77777777" w:rsidR="00561218" w:rsidRDefault="00561218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</w:rPr>
      </w:pPr>
    </w:p>
    <w:p w14:paraId="00000004" w14:textId="77777777" w:rsidR="00561218" w:rsidRDefault="00161A56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ind w:left="0" w:firstLine="993"/>
        <w:jc w:val="both"/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>Общие положения.</w:t>
      </w:r>
    </w:p>
    <w:p w14:paraId="00000005" w14:textId="77777777" w:rsidR="00561218" w:rsidRDefault="00161A56">
      <w:pPr>
        <w:ind w:firstLine="993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b/>
          <w:sz w:val="24"/>
          <w:szCs w:val="24"/>
        </w:rPr>
        <w:t>1.1.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Федеральный проект «Формирование комфортной городской среды» реализуется в рамках национального проекта «Инфраструктура для жизни». Проект направлен на создание нового облика городов, обновление общественных пространств, чтобы помочь регионам, сохранить свой колорит и неповторимую архитектуру, создать атмосферу комфорта и безопасности. </w:t>
      </w:r>
    </w:p>
    <w:p w14:paraId="00000006" w14:textId="77777777" w:rsidR="00561218" w:rsidRDefault="00161A56">
      <w:pPr>
        <w:ind w:firstLine="993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b/>
          <w:sz w:val="24"/>
          <w:szCs w:val="24"/>
        </w:rPr>
        <w:t>1.2.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В организации и проведении голосования примут участие волонтёры из 21 муниципального образования Пермского края, которые помогут привлечь участников, объяснить цели и значение голосования для родного города, будут работать на специальных информационных точках, в общественных пространствах, а также на массовых мероприятиях, где каждый желающий сможет принять участие в голосовании. </w:t>
      </w:r>
    </w:p>
    <w:p w14:paraId="00000007" w14:textId="77777777" w:rsidR="00561218" w:rsidRDefault="00161A56">
      <w:pPr>
        <w:ind w:firstLine="993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b/>
          <w:sz w:val="24"/>
          <w:szCs w:val="24"/>
        </w:rPr>
        <w:t>1.3.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Проведение Всероссийского голосования граждан по выбору общественных территорий, подлежащих благоустройству в первоочередном порядке на Платформе в период </w:t>
      </w:r>
      <w:r>
        <w:rPr>
          <w:rFonts w:ascii="Times New Roman" w:eastAsia="Times New Roman" w:hAnsi="Times New Roman" w:cs="Times New Roman"/>
          <w:b/>
          <w:sz w:val="24"/>
          <w:szCs w:val="24"/>
        </w:rPr>
        <w:t>с 21 апреля по 12 июня 2025 года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в общественных пространствах и на информационных точках, места расположения которых определены субъектом Российской Федерации.</w:t>
      </w:r>
    </w:p>
    <w:p w14:paraId="00000008" w14:textId="77777777" w:rsidR="00561218" w:rsidRDefault="00161A56">
      <w:pPr>
        <w:ind w:firstLine="993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b/>
          <w:sz w:val="24"/>
          <w:szCs w:val="24"/>
        </w:rPr>
        <w:t xml:space="preserve">1.4. </w:t>
      </w:r>
      <w:r>
        <w:rPr>
          <w:rFonts w:ascii="Times New Roman" w:eastAsia="Times New Roman" w:hAnsi="Times New Roman" w:cs="Times New Roman"/>
          <w:sz w:val="24"/>
          <w:szCs w:val="24"/>
        </w:rPr>
        <w:t>Организатором мотивационной программы является Ресурсный центр добровольчества и благотворительности Пермского края.</w:t>
      </w:r>
    </w:p>
    <w:p w14:paraId="00000009" w14:textId="77777777" w:rsidR="00561218" w:rsidRDefault="00161A56">
      <w:pPr>
        <w:ind w:firstLine="993"/>
        <w:jc w:val="both"/>
        <w:rPr>
          <w:rFonts w:ascii="Times New Roman" w:eastAsia="Times New Roman" w:hAnsi="Times New Roman" w:cs="Times New Roman"/>
          <w:b/>
          <w:sz w:val="24"/>
          <w:szCs w:val="24"/>
        </w:rPr>
      </w:pPr>
      <w:r>
        <w:rPr>
          <w:rFonts w:ascii="Times New Roman" w:eastAsia="Times New Roman" w:hAnsi="Times New Roman" w:cs="Times New Roman"/>
          <w:b/>
          <w:sz w:val="24"/>
          <w:szCs w:val="24"/>
        </w:rPr>
        <w:t>2. Цели мотивационной программы.</w:t>
      </w:r>
    </w:p>
    <w:p w14:paraId="0000000A" w14:textId="77777777" w:rsidR="00561218" w:rsidRDefault="00161A56">
      <w:pPr>
        <w:ind w:firstLine="993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b/>
          <w:sz w:val="24"/>
          <w:szCs w:val="24"/>
        </w:rPr>
        <w:t xml:space="preserve">2.1. </w:t>
      </w:r>
      <w:r>
        <w:rPr>
          <w:rFonts w:ascii="Times New Roman" w:eastAsia="Times New Roman" w:hAnsi="Times New Roman" w:cs="Times New Roman"/>
          <w:sz w:val="24"/>
          <w:szCs w:val="24"/>
        </w:rPr>
        <w:t>Согласно Федеральному закону от 11.08.1995 N 135-ФЗ (ред. от 27.11.2023) «О благотворительной деятельности и добровольчестве (волонтерстве)» под добровольческой (волонтерской) деятельностью понимается добровольная деятельность в форме безвозмездного выполнения работ и (или) оказания услуг. Волонтерская деятельность осуществляется на добровольных началах и не предполагает денежного поощрения, поэтому разработка мотивационной программы для представителей волонтёрского корпуса является важным этапом реализации проекта.</w:t>
      </w:r>
    </w:p>
    <w:p w14:paraId="0000000B" w14:textId="77777777" w:rsidR="00561218" w:rsidRDefault="00161A56">
      <w:pPr>
        <w:ind w:firstLine="993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b/>
          <w:sz w:val="24"/>
          <w:szCs w:val="24"/>
        </w:rPr>
        <w:t xml:space="preserve">2.2. Цель мотивационной программы: </w:t>
      </w:r>
      <w:r>
        <w:rPr>
          <w:rFonts w:ascii="Times New Roman" w:eastAsia="Times New Roman" w:hAnsi="Times New Roman" w:cs="Times New Roman"/>
          <w:sz w:val="24"/>
          <w:szCs w:val="24"/>
        </w:rPr>
        <w:t>нематериальное поощрение наиболее активных представителей волонтёрского корпуса проекта «Формирование комфортной городской среды», которые продемонстрировали высокие результаты работы.</w:t>
      </w:r>
    </w:p>
    <w:p w14:paraId="0000000C" w14:textId="77777777" w:rsidR="00561218" w:rsidRDefault="00161A56">
      <w:pPr>
        <w:ind w:firstLine="993"/>
        <w:jc w:val="both"/>
        <w:rPr>
          <w:rFonts w:ascii="Times New Roman" w:eastAsia="Times New Roman" w:hAnsi="Times New Roman" w:cs="Times New Roman"/>
          <w:b/>
          <w:sz w:val="24"/>
          <w:szCs w:val="24"/>
        </w:rPr>
      </w:pPr>
      <w:r>
        <w:rPr>
          <w:rFonts w:ascii="Times New Roman" w:eastAsia="Times New Roman" w:hAnsi="Times New Roman" w:cs="Times New Roman"/>
          <w:b/>
          <w:sz w:val="24"/>
          <w:szCs w:val="24"/>
        </w:rPr>
        <w:t>3. Направления мотивационной программы.</w:t>
      </w:r>
    </w:p>
    <w:p w14:paraId="0000000D" w14:textId="77777777" w:rsidR="00561218" w:rsidRDefault="00161A56">
      <w:pPr>
        <w:ind w:firstLine="360"/>
        <w:jc w:val="both"/>
        <w:rPr>
          <w:rFonts w:ascii="Times New Roman" w:eastAsia="Times New Roman" w:hAnsi="Times New Roman" w:cs="Times New Roman"/>
          <w:b/>
          <w:sz w:val="24"/>
          <w:szCs w:val="24"/>
        </w:rPr>
      </w:pPr>
      <w:r>
        <w:rPr>
          <w:rFonts w:ascii="Times New Roman" w:eastAsia="Times New Roman" w:hAnsi="Times New Roman" w:cs="Times New Roman"/>
          <w:b/>
          <w:sz w:val="24"/>
          <w:szCs w:val="24"/>
        </w:rPr>
        <w:t xml:space="preserve">3.1. 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Волонтёры проекта смогут принять участие в двух треках мотивационной программы </w:t>
      </w:r>
      <w:r>
        <w:rPr>
          <w:rFonts w:ascii="Times New Roman" w:eastAsia="Times New Roman" w:hAnsi="Times New Roman" w:cs="Times New Roman"/>
          <w:b/>
          <w:sz w:val="24"/>
          <w:szCs w:val="24"/>
        </w:rPr>
        <w:t xml:space="preserve">«Мы меняем свой город» (за лучшее информационное сопровождение проекта) </w:t>
      </w:r>
      <w:r>
        <w:rPr>
          <w:rFonts w:ascii="Times New Roman" w:eastAsia="Times New Roman" w:hAnsi="Times New Roman" w:cs="Times New Roman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b/>
          <w:sz w:val="24"/>
          <w:szCs w:val="24"/>
        </w:rPr>
        <w:t xml:space="preserve"> «Я знаю, как </w:t>
      </w:r>
      <w:proofErr w:type="spellStart"/>
      <w:r>
        <w:rPr>
          <w:rFonts w:ascii="Times New Roman" w:eastAsia="Times New Roman" w:hAnsi="Times New Roman" w:cs="Times New Roman"/>
          <w:b/>
          <w:sz w:val="24"/>
          <w:szCs w:val="24"/>
        </w:rPr>
        <w:t>БЛАГОустроить</w:t>
      </w:r>
      <w:proofErr w:type="spellEnd"/>
      <w:r>
        <w:rPr>
          <w:rFonts w:ascii="Times New Roman" w:eastAsia="Times New Roman" w:hAnsi="Times New Roman" w:cs="Times New Roman"/>
          <w:b/>
          <w:sz w:val="24"/>
          <w:szCs w:val="24"/>
        </w:rPr>
        <w:t xml:space="preserve"> свой город» (персональное поощрение активным волонтёрам проекта). </w:t>
      </w:r>
    </w:p>
    <w:p w14:paraId="0000000E" w14:textId="77777777" w:rsidR="00561218" w:rsidRDefault="00161A56">
      <w:pPr>
        <w:ind w:firstLine="360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b/>
          <w:sz w:val="24"/>
          <w:szCs w:val="24"/>
        </w:rPr>
        <w:t xml:space="preserve">3.2. 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В треке </w:t>
      </w:r>
      <w:r>
        <w:rPr>
          <w:rFonts w:ascii="Times New Roman" w:eastAsia="Times New Roman" w:hAnsi="Times New Roman" w:cs="Times New Roman"/>
          <w:b/>
          <w:sz w:val="24"/>
          <w:szCs w:val="24"/>
        </w:rPr>
        <w:t xml:space="preserve">«Мы меняем свой город» </w:t>
      </w:r>
      <w:r>
        <w:rPr>
          <w:rFonts w:ascii="Times New Roman" w:eastAsia="Times New Roman" w:hAnsi="Times New Roman" w:cs="Times New Roman"/>
          <w:sz w:val="24"/>
          <w:szCs w:val="24"/>
        </w:rPr>
        <w:t>(за лучшее информационное сопровождение проекта) учитывается количество материалов, опубликованных в официальных сообществах ВКонтакте и Телеграм, посвященных реализации проекта «Формирование комфортной городской среды». Участие в данном треке можно принять участие</w:t>
      </w:r>
      <w:r>
        <w:rPr>
          <w:rFonts w:ascii="Times New Roman" w:eastAsia="Times New Roman" w:hAnsi="Times New Roman" w:cs="Times New Roman"/>
          <w:b/>
          <w:sz w:val="24"/>
          <w:szCs w:val="24"/>
        </w:rPr>
        <w:t xml:space="preserve"> лично и </w:t>
      </w:r>
      <w:r>
        <w:rPr>
          <w:rFonts w:ascii="Times New Roman" w:eastAsia="Times New Roman" w:hAnsi="Times New Roman" w:cs="Times New Roman"/>
          <w:b/>
          <w:sz w:val="24"/>
          <w:szCs w:val="24"/>
        </w:rPr>
        <w:lastRenderedPageBreak/>
        <w:t>командой волонтёров муниципалитетов.</w:t>
      </w:r>
      <w:r>
        <w:rPr>
          <w:rFonts w:ascii="Times New Roman" w:eastAsia="Times New Roman" w:hAnsi="Times New Roman" w:cs="Times New Roman"/>
          <w:b/>
          <w:sz w:val="24"/>
          <w:szCs w:val="24"/>
        </w:rPr>
        <w:br/>
      </w:r>
      <w:r>
        <w:rPr>
          <w:rFonts w:ascii="Times New Roman" w:eastAsia="Times New Roman" w:hAnsi="Times New Roman" w:cs="Times New Roman"/>
          <w:sz w:val="24"/>
          <w:szCs w:val="24"/>
        </w:rPr>
        <w:t>В данном треке принимаются публикации по следующим темам:</w:t>
      </w:r>
    </w:p>
    <w:p w14:paraId="0000000F" w14:textId="77777777" w:rsidR="00561218" w:rsidRDefault="00161A56">
      <w:pPr>
        <w:numPr>
          <w:ilvl w:val="0"/>
          <w:numId w:val="3"/>
        </w:numPr>
        <w:pBdr>
          <w:top w:val="nil"/>
          <w:left w:val="nil"/>
          <w:bottom w:val="nil"/>
          <w:right w:val="nil"/>
          <w:between w:val="nil"/>
        </w:pBdr>
        <w:spacing w:after="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>О деятельности волонтёров проекта.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Текст содержит комментарии представителей волонтёрского корпуса об опыте участия в голосовании.</w:t>
      </w:r>
    </w:p>
    <w:p w14:paraId="00000010" w14:textId="77777777" w:rsidR="00561218" w:rsidRDefault="00161A56">
      <w:pPr>
        <w:numPr>
          <w:ilvl w:val="0"/>
          <w:numId w:val="3"/>
        </w:numPr>
        <w:pBdr>
          <w:top w:val="nil"/>
          <w:left w:val="nil"/>
          <w:bottom w:val="nil"/>
          <w:right w:val="nil"/>
          <w:between w:val="nil"/>
        </w:pBdr>
        <w:spacing w:after="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>Об объектах благоустройства.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Волонтёры делятся впечатлениями, рассказывают о личном отношении к благоустройству конкретных объектов. </w:t>
      </w:r>
    </w:p>
    <w:p w14:paraId="00000011" w14:textId="77777777" w:rsidR="00561218" w:rsidRDefault="00161A56">
      <w:pPr>
        <w:numPr>
          <w:ilvl w:val="0"/>
          <w:numId w:val="3"/>
        </w:numPr>
        <w:pBdr>
          <w:top w:val="nil"/>
          <w:left w:val="nil"/>
          <w:bottom w:val="nil"/>
          <w:right w:val="nil"/>
          <w:between w:val="nil"/>
        </w:pBdr>
        <w:spacing w:after="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proofErr w:type="spellStart"/>
      <w:r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>Фотоновость</w:t>
      </w:r>
      <w:proofErr w:type="spellEnd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. Волонтёры проекта размещают фотографии (или фоторепортажи) с небольшим текстом. </w:t>
      </w:r>
    </w:p>
    <w:p w14:paraId="00000012" w14:textId="77777777" w:rsidR="00561218" w:rsidRDefault="00161A56">
      <w:pPr>
        <w:numPr>
          <w:ilvl w:val="0"/>
          <w:numId w:val="3"/>
        </w:numPr>
        <w:pBdr>
          <w:top w:val="nil"/>
          <w:left w:val="nil"/>
          <w:bottom w:val="nil"/>
          <w:right w:val="nil"/>
          <w:between w:val="nil"/>
        </w:pBdr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>Видеоролик об участии в проекте.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Волонтёры размещают видео любого формата длительностью от 1 минуты. </w:t>
      </w:r>
    </w:p>
    <w:p w14:paraId="00000013" w14:textId="6B97C8A9" w:rsidR="00561218" w:rsidRDefault="00161A56">
      <w:pPr>
        <w:ind w:firstLine="360"/>
        <w:jc w:val="both"/>
        <w:rPr>
          <w:rFonts w:ascii="Times New Roman" w:eastAsia="Times New Roman" w:hAnsi="Times New Roman" w:cs="Times New Roman"/>
          <w:b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Обязательным условием является упоминание названия федерального и национального проекта в публикациях (федеральный проект «Формирование комфортной городской среды» и национального проекта «Инфраструктура для жизни») и использование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хэштегов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#городаменяютсядлянас #комфортнаясреда #59вол. Приветствуется креативный подход к созданию контента. Обратите внимание на качество фото- и видеоматериала (изображения с размытием,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засветами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, «обрезанными» фрагментами не принимаются). </w:t>
      </w:r>
    </w:p>
    <w:p w14:paraId="00000014" w14:textId="77777777" w:rsidR="00561218" w:rsidRDefault="00161A56">
      <w:pPr>
        <w:ind w:firstLine="360"/>
        <w:jc w:val="both"/>
        <w:rPr>
          <w:rFonts w:ascii="Times New Roman" w:eastAsia="Times New Roman" w:hAnsi="Times New Roman" w:cs="Times New Roman"/>
          <w:b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Информация о размещение обязательно должна быть отправлена в срок до 15 июня по ссылке: </w:t>
      </w:r>
      <w:hyperlink r:id="rId6">
        <w:r>
          <w:rPr>
            <w:rFonts w:ascii="Times New Roman" w:eastAsia="Times New Roman" w:hAnsi="Times New Roman" w:cs="Times New Roman"/>
            <w:b/>
            <w:color w:val="1155CC"/>
            <w:sz w:val="24"/>
            <w:szCs w:val="24"/>
            <w:u w:val="single"/>
          </w:rPr>
          <w:t>https://forms.yandex.ru/u/67ff54a7d046886dd9dc167f/</w:t>
        </w:r>
      </w:hyperlink>
      <w:r>
        <w:rPr>
          <w:rFonts w:ascii="Times New Roman" w:eastAsia="Times New Roman" w:hAnsi="Times New Roman" w:cs="Times New Roman"/>
          <w:b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Принимаются материалы, опубликованные в период </w:t>
      </w:r>
      <w:r>
        <w:rPr>
          <w:rFonts w:ascii="Times New Roman" w:eastAsia="Times New Roman" w:hAnsi="Times New Roman" w:cs="Times New Roman"/>
          <w:b/>
          <w:sz w:val="24"/>
          <w:szCs w:val="24"/>
        </w:rPr>
        <w:t xml:space="preserve">с 3 марта по 12 июня 2025 года. </w:t>
      </w:r>
    </w:p>
    <w:p w14:paraId="00000015" w14:textId="77777777" w:rsidR="00561218" w:rsidRDefault="00161A56">
      <w:pPr>
        <w:ind w:firstLine="360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b/>
          <w:sz w:val="24"/>
          <w:szCs w:val="24"/>
        </w:rPr>
        <w:t xml:space="preserve">3.3. </w:t>
      </w:r>
      <w:r>
        <w:rPr>
          <w:rFonts w:ascii="Times New Roman" w:eastAsia="Times New Roman" w:hAnsi="Times New Roman" w:cs="Times New Roman"/>
          <w:sz w:val="24"/>
          <w:szCs w:val="24"/>
        </w:rPr>
        <w:t>Трек «</w:t>
      </w:r>
      <w:r>
        <w:rPr>
          <w:rFonts w:ascii="Times New Roman" w:eastAsia="Times New Roman" w:hAnsi="Times New Roman" w:cs="Times New Roman"/>
          <w:b/>
          <w:sz w:val="24"/>
          <w:szCs w:val="24"/>
        </w:rPr>
        <w:t xml:space="preserve">Я знаю, как </w:t>
      </w:r>
      <w:proofErr w:type="spellStart"/>
      <w:r>
        <w:rPr>
          <w:rFonts w:ascii="Times New Roman" w:eastAsia="Times New Roman" w:hAnsi="Times New Roman" w:cs="Times New Roman"/>
          <w:b/>
          <w:sz w:val="24"/>
          <w:szCs w:val="24"/>
        </w:rPr>
        <w:t>БЛАГОустроить</w:t>
      </w:r>
      <w:proofErr w:type="spellEnd"/>
      <w:r>
        <w:rPr>
          <w:rFonts w:ascii="Times New Roman" w:eastAsia="Times New Roman" w:hAnsi="Times New Roman" w:cs="Times New Roman"/>
          <w:b/>
          <w:sz w:val="24"/>
          <w:szCs w:val="24"/>
        </w:rPr>
        <w:t xml:space="preserve"> свой город»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включает в себя три номинации:</w:t>
      </w:r>
    </w:p>
    <w:p w14:paraId="00000016" w14:textId="77777777" w:rsidR="00561218" w:rsidRDefault="00161A56">
      <w:pPr>
        <w:numPr>
          <w:ilvl w:val="0"/>
          <w:numId w:val="2"/>
        </w:numPr>
        <w:pBdr>
          <w:top w:val="nil"/>
          <w:left w:val="nil"/>
          <w:bottom w:val="nil"/>
          <w:right w:val="nil"/>
          <w:between w:val="nil"/>
        </w:pBdr>
        <w:spacing w:after="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>Номинация «</w:t>
      </w:r>
      <w:proofErr w:type="spellStart"/>
      <w:r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>ДоброЧасы</w:t>
      </w:r>
      <w:proofErr w:type="spellEnd"/>
      <w:r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>».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Оценивается количество волонтёрских </w:t>
      </w:r>
      <w:proofErr w:type="spellStart"/>
      <w:r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>ДоброЧасов</w:t>
      </w:r>
      <w:proofErr w:type="spellEnd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на ДОБРО.РФ в рамках проекта «Формирование комфортной городской среды». </w:t>
      </w:r>
    </w:p>
    <w:p w14:paraId="00000017" w14:textId="77777777" w:rsidR="00561218" w:rsidRDefault="00161A56">
      <w:pPr>
        <w:numPr>
          <w:ilvl w:val="0"/>
          <w:numId w:val="2"/>
        </w:numPr>
        <w:pBdr>
          <w:top w:val="nil"/>
          <w:left w:val="nil"/>
          <w:bottom w:val="nil"/>
          <w:right w:val="nil"/>
          <w:between w:val="nil"/>
        </w:pBdr>
        <w:spacing w:after="0"/>
        <w:jc w:val="both"/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>Номинация «Лучший пост, размещенный в социальных сетях».</w:t>
      </w:r>
    </w:p>
    <w:p w14:paraId="00000018" w14:textId="77777777" w:rsidR="00561218" w:rsidRDefault="00161A56">
      <w:pPr>
        <w:numPr>
          <w:ilvl w:val="0"/>
          <w:numId w:val="2"/>
        </w:numPr>
        <w:pBdr>
          <w:top w:val="nil"/>
          <w:left w:val="nil"/>
          <w:bottom w:val="nil"/>
          <w:right w:val="nil"/>
          <w:between w:val="nil"/>
        </w:pBdr>
        <w:jc w:val="both"/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>Номинация «Лучший видеоролик об участии в проекте, опубликованный в социальных сетях».</w:t>
      </w:r>
    </w:p>
    <w:p w14:paraId="00000019" w14:textId="77777777" w:rsidR="00561218" w:rsidRDefault="00161A56">
      <w:pPr>
        <w:ind w:firstLine="708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b/>
          <w:sz w:val="24"/>
          <w:szCs w:val="24"/>
        </w:rPr>
        <w:t xml:space="preserve">4. Нематериальное поощрение победителей. </w:t>
      </w:r>
    </w:p>
    <w:p w14:paraId="0000001A" w14:textId="77777777" w:rsidR="00561218" w:rsidRDefault="00161A56">
      <w:pPr>
        <w:ind w:firstLine="708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b/>
          <w:sz w:val="24"/>
          <w:szCs w:val="24"/>
        </w:rPr>
        <w:t xml:space="preserve">4.1. 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По итогам работы волонтерского корпуса проекта «Формирование комфортной городской среды» в рамках национального проекта «Инфраструктура для жизни» будут определены </w:t>
      </w:r>
      <w:r>
        <w:rPr>
          <w:rFonts w:ascii="Times New Roman" w:eastAsia="Times New Roman" w:hAnsi="Times New Roman" w:cs="Times New Roman"/>
          <w:b/>
          <w:sz w:val="24"/>
          <w:szCs w:val="24"/>
        </w:rPr>
        <w:t>5 команд-победителей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и </w:t>
      </w:r>
      <w:r>
        <w:rPr>
          <w:rFonts w:ascii="Times New Roman" w:eastAsia="Times New Roman" w:hAnsi="Times New Roman" w:cs="Times New Roman"/>
          <w:b/>
          <w:sz w:val="24"/>
          <w:szCs w:val="24"/>
        </w:rPr>
        <w:t>21 волонтёров-победителей,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которые будут награждены благодарственными письмами регионального/федерального уровня и получат сувенирную продукцию и памятные призы. </w:t>
      </w:r>
      <w:r>
        <w:rPr>
          <w:rFonts w:ascii="Times New Roman" w:eastAsia="Times New Roman" w:hAnsi="Times New Roman" w:cs="Times New Roman"/>
          <w:b/>
          <w:sz w:val="24"/>
          <w:szCs w:val="24"/>
        </w:rPr>
        <w:t>Кураторы команд-победителей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также получат поощрение.</w:t>
      </w:r>
    </w:p>
    <w:sectPr w:rsidR="00561218">
      <w:pgSz w:w="11906" w:h="16838"/>
      <w:pgMar w:top="1134" w:right="850" w:bottom="1134" w:left="1701" w:header="708" w:footer="708" w:gutter="0"/>
      <w:pgNumType w:start="1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Noto Sans Symbols">
    <w:charset w:val="00"/>
    <w:family w:val="auto"/>
    <w:pitch w:val="default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00"/>
    <w:family w:val="roman"/>
    <w:notTrueType/>
    <w:pitch w:val="default"/>
  </w:font>
  <w:font w:name="Georgia">
    <w:panose1 w:val="02040502050405020303"/>
    <w:charset w:val="CC"/>
    <w:family w:val="roman"/>
    <w:pitch w:val="variable"/>
    <w:sig w:usb0="00000287" w:usb1="00000000" w:usb2="00000000" w:usb3="00000000" w:csb0="000000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565319B"/>
    <w:multiLevelType w:val="multilevel"/>
    <w:tmpl w:val="AF2C978C"/>
    <w:lvl w:ilvl="0">
      <w:start w:val="1"/>
      <w:numFmt w:val="decimal"/>
      <w:lvlText w:val="%1."/>
      <w:lvlJc w:val="left"/>
      <w:pPr>
        <w:ind w:left="1080" w:hanging="360"/>
      </w:pPr>
      <w:rPr>
        <w:rFonts w:ascii="Times New Roman" w:eastAsia="Times New Roman" w:hAnsi="Times New Roman" w:cs="Times New Roman"/>
      </w:rPr>
    </w:lvl>
    <w:lvl w:ilvl="1">
      <w:start w:val="1"/>
      <w:numFmt w:val="bullet"/>
      <w:lvlText w:val="o"/>
      <w:lvlJc w:val="left"/>
      <w:pPr>
        <w:ind w:left="180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52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324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96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68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40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612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840" w:hanging="360"/>
      </w:pPr>
      <w:rPr>
        <w:rFonts w:ascii="Noto Sans Symbols" w:eastAsia="Noto Sans Symbols" w:hAnsi="Noto Sans Symbols" w:cs="Noto Sans Symbols"/>
      </w:rPr>
    </w:lvl>
  </w:abstractNum>
  <w:abstractNum w:abstractNumId="1" w15:restartNumberingAfterBreak="0">
    <w:nsid w:val="1D044D59"/>
    <w:multiLevelType w:val="multilevel"/>
    <w:tmpl w:val="27AA09BC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9D10012"/>
    <w:multiLevelType w:val="multilevel"/>
    <w:tmpl w:val="CA86FD90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1.%2."/>
      <w:lvlJc w:val="left"/>
      <w:pPr>
        <w:ind w:left="1080" w:hanging="720"/>
      </w:pPr>
    </w:lvl>
    <w:lvl w:ilvl="2">
      <w:start w:val="1"/>
      <w:numFmt w:val="decimal"/>
      <w:lvlText w:val="%1.%2.%3."/>
      <w:lvlJc w:val="left"/>
      <w:pPr>
        <w:ind w:left="1080" w:hanging="720"/>
      </w:pPr>
    </w:lvl>
    <w:lvl w:ilvl="3">
      <w:start w:val="1"/>
      <w:numFmt w:val="decimal"/>
      <w:lvlText w:val="%1.%2.%3.%4."/>
      <w:lvlJc w:val="left"/>
      <w:pPr>
        <w:ind w:left="1440" w:hanging="1080"/>
      </w:pPr>
    </w:lvl>
    <w:lvl w:ilvl="4">
      <w:start w:val="1"/>
      <w:numFmt w:val="decimal"/>
      <w:lvlText w:val="%1.%2.%3.%4.%5."/>
      <w:lvlJc w:val="left"/>
      <w:pPr>
        <w:ind w:left="1440" w:hanging="1080"/>
      </w:pPr>
    </w:lvl>
    <w:lvl w:ilvl="5">
      <w:start w:val="1"/>
      <w:numFmt w:val="decimal"/>
      <w:lvlText w:val="%1.%2.%3.%4.%5.%6."/>
      <w:lvlJc w:val="left"/>
      <w:pPr>
        <w:ind w:left="1800" w:hanging="1440"/>
      </w:pPr>
    </w:lvl>
    <w:lvl w:ilvl="6">
      <w:start w:val="1"/>
      <w:numFmt w:val="decimal"/>
      <w:lvlText w:val="%1.%2.%3.%4.%5.%6.%7."/>
      <w:lvlJc w:val="left"/>
      <w:pPr>
        <w:ind w:left="2160" w:hanging="1800"/>
      </w:pPr>
    </w:lvl>
    <w:lvl w:ilvl="7">
      <w:start w:val="1"/>
      <w:numFmt w:val="decimal"/>
      <w:lvlText w:val="%1.%2.%3.%4.%5.%6.%7.%8."/>
      <w:lvlJc w:val="left"/>
      <w:pPr>
        <w:ind w:left="2160" w:hanging="1800"/>
      </w:pPr>
    </w:lvl>
    <w:lvl w:ilvl="8">
      <w:start w:val="1"/>
      <w:numFmt w:val="decimal"/>
      <w:lvlText w:val="%1.%2.%3.%4.%5.%6.%7.%8.%9."/>
      <w:lvlJc w:val="left"/>
      <w:pPr>
        <w:ind w:left="2520" w:hanging="2160"/>
      </w:pPr>
    </w:lvl>
  </w:abstractNum>
  <w:num w:numId="1">
    <w:abstractNumId w:val="2"/>
  </w:num>
  <w:num w:numId="2">
    <w:abstractNumId w:val="0"/>
  </w:num>
  <w:num w:numId="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561218"/>
    <w:rsid w:val="00161A56"/>
    <w:rsid w:val="00561218"/>
    <w:rsid w:val="009D1FA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21A4106"/>
  <w15:docId w15:val="{9E3E3001-1CCD-4667-9B4B-1C4EABCCFC2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alibri" w:eastAsia="Calibri" w:hAnsi="Calibri" w:cs="Calibri"/>
        <w:sz w:val="22"/>
        <w:szCs w:val="22"/>
        <w:lang w:val="ru-RU" w:eastAsia="ru-RU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uiPriority w:val="9"/>
    <w:qFormat/>
    <w:rsid w:val="00E51479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2">
    <w:name w:val="heading 2"/>
    <w:basedOn w:val="a"/>
    <w:next w:val="a"/>
    <w:uiPriority w:val="9"/>
    <w:semiHidden/>
    <w:unhideWhenUsed/>
    <w:qFormat/>
    <w:pPr>
      <w:keepNext/>
      <w:keepLines/>
      <w:spacing w:before="360" w:after="80"/>
      <w:outlineLvl w:val="1"/>
    </w:pPr>
    <w:rPr>
      <w:b/>
      <w:sz w:val="36"/>
      <w:szCs w:val="36"/>
    </w:rPr>
  </w:style>
  <w:style w:type="paragraph" w:styleId="3">
    <w:name w:val="heading 3"/>
    <w:basedOn w:val="a"/>
    <w:next w:val="a"/>
    <w:uiPriority w:val="9"/>
    <w:semiHidden/>
    <w:unhideWhenUsed/>
    <w:qFormat/>
    <w:pPr>
      <w:keepNext/>
      <w:keepLines/>
      <w:spacing w:before="280" w:after="80"/>
      <w:outlineLvl w:val="2"/>
    </w:pPr>
    <w:rPr>
      <w:b/>
      <w:sz w:val="28"/>
      <w:szCs w:val="28"/>
    </w:rPr>
  </w:style>
  <w:style w:type="paragraph" w:styleId="4">
    <w:name w:val="heading 4"/>
    <w:basedOn w:val="a"/>
    <w:next w:val="a"/>
    <w:uiPriority w:val="9"/>
    <w:semiHidden/>
    <w:unhideWhenUsed/>
    <w:qFormat/>
    <w:pPr>
      <w:keepNext/>
      <w:keepLines/>
      <w:spacing w:before="240" w:after="40"/>
      <w:outlineLvl w:val="3"/>
    </w:pPr>
    <w:rPr>
      <w:b/>
      <w:sz w:val="24"/>
      <w:szCs w:val="24"/>
    </w:rPr>
  </w:style>
  <w:style w:type="paragraph" w:styleId="5">
    <w:name w:val="heading 5"/>
    <w:basedOn w:val="a"/>
    <w:next w:val="a"/>
    <w:uiPriority w:val="9"/>
    <w:semiHidden/>
    <w:unhideWhenUsed/>
    <w:qFormat/>
    <w:pPr>
      <w:keepNext/>
      <w:keepLines/>
      <w:spacing w:before="220" w:after="40"/>
      <w:outlineLvl w:val="4"/>
    </w:pPr>
    <w:rPr>
      <w:b/>
    </w:rPr>
  </w:style>
  <w:style w:type="paragraph" w:styleId="6">
    <w:name w:val="heading 6"/>
    <w:basedOn w:val="a"/>
    <w:next w:val="a"/>
    <w:uiPriority w:val="9"/>
    <w:semiHidden/>
    <w:unhideWhenUsed/>
    <w:qFormat/>
    <w:pPr>
      <w:keepNext/>
      <w:keepLines/>
      <w:spacing w:before="200" w:after="40"/>
      <w:outlineLvl w:val="5"/>
    </w:pPr>
    <w:rPr>
      <w:b/>
      <w:sz w:val="20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Title"/>
    <w:basedOn w:val="a"/>
    <w:next w:val="a"/>
    <w:uiPriority w:val="10"/>
    <w:qFormat/>
    <w:pPr>
      <w:keepNext/>
      <w:keepLines/>
      <w:spacing w:before="480" w:after="120"/>
    </w:pPr>
    <w:rPr>
      <w:b/>
      <w:sz w:val="72"/>
      <w:szCs w:val="72"/>
    </w:rPr>
  </w:style>
  <w:style w:type="paragraph" w:styleId="a4">
    <w:name w:val="List Paragraph"/>
    <w:basedOn w:val="a"/>
    <w:uiPriority w:val="34"/>
    <w:qFormat/>
    <w:rsid w:val="00D0757F"/>
    <w:pPr>
      <w:ind w:left="720"/>
      <w:contextualSpacing/>
    </w:pPr>
  </w:style>
  <w:style w:type="character" w:customStyle="1" w:styleId="10">
    <w:name w:val="Заголовок 1 Знак"/>
    <w:basedOn w:val="a0"/>
    <w:link w:val="1"/>
    <w:uiPriority w:val="9"/>
    <w:rsid w:val="00E51479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styleId="a5">
    <w:name w:val="Hyperlink"/>
    <w:basedOn w:val="a0"/>
    <w:uiPriority w:val="99"/>
    <w:unhideWhenUsed/>
    <w:rsid w:val="003B2222"/>
    <w:rPr>
      <w:color w:val="0563C1" w:themeColor="hyperlink"/>
      <w:u w:val="single"/>
    </w:rPr>
  </w:style>
  <w:style w:type="character" w:customStyle="1" w:styleId="11">
    <w:name w:val="Неразрешенное упоминание1"/>
    <w:basedOn w:val="a0"/>
    <w:uiPriority w:val="99"/>
    <w:semiHidden/>
    <w:unhideWhenUsed/>
    <w:rsid w:val="003B2222"/>
    <w:rPr>
      <w:color w:val="605E5C"/>
      <w:shd w:val="clear" w:color="auto" w:fill="E1DFDD"/>
    </w:rPr>
  </w:style>
  <w:style w:type="paragraph" w:styleId="a6">
    <w:name w:val="Balloon Text"/>
    <w:basedOn w:val="a"/>
    <w:link w:val="a7"/>
    <w:uiPriority w:val="99"/>
    <w:semiHidden/>
    <w:unhideWhenUsed/>
    <w:rsid w:val="003B41D6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7">
    <w:name w:val="Текст выноски Знак"/>
    <w:basedOn w:val="a0"/>
    <w:link w:val="a6"/>
    <w:uiPriority w:val="99"/>
    <w:semiHidden/>
    <w:rsid w:val="003B41D6"/>
    <w:rPr>
      <w:rFonts w:ascii="Segoe UI" w:hAnsi="Segoe UI" w:cs="Segoe UI"/>
      <w:sz w:val="18"/>
      <w:szCs w:val="18"/>
    </w:rPr>
  </w:style>
  <w:style w:type="paragraph" w:styleId="a8">
    <w:name w:val="Subtitle"/>
    <w:basedOn w:val="a"/>
    <w:next w:val="a"/>
    <w:uiPriority w:val="11"/>
    <w:qFormat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hyperlink" Target="https://forms.yandex.ru/u/67ff54a7d046886dd9dc167f/" TargetMode="Externa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ii0pdKdlgMWaYSDCQ9UCQtVETVvg==">CgMxLjA4AHIhMUdINWN3UHlFdWFXOUo3Ymk0TjlCMkhVdU0zM2dETUF0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customooxmlschemas.google.com/"/>
    <ds:schemaRef ds:uri="http://schemas.openxmlformats.org/officeDocument/2006/relationship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728</Words>
  <Characters>4155</Characters>
  <Application>Microsoft Office Word</Application>
  <DocSecurity>0</DocSecurity>
  <Lines>34</Lines>
  <Paragraphs>9</Paragraphs>
  <ScaleCrop>false</ScaleCrop>
  <Company/>
  <LinksUpToDate>false</LinksUpToDate>
  <CharactersWithSpaces>4874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2</cp:revision>
  <dcterms:created xsi:type="dcterms:W3CDTF">2025-04-16T11:23:00Z</dcterms:created>
  <dcterms:modified xsi:type="dcterms:W3CDTF">2025-04-16T11:23:00Z</dcterms:modified>
</cp:coreProperties>
</file>