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numPr>
          <w:ilvl w:val="0"/>
          <w:numId w:val="0"/>
        </w:numPr>
        <w:ind w:firstLine="540"/>
        <w:jc w:val="both"/>
        <w:outlineLvl w:val="0"/>
        <w:rPr/>
      </w:pPr>
      <w:r>
        <w:rPr/>
      </w:r>
    </w:p>
    <w:p>
      <w:pPr>
        <w:pStyle w:val="ConsPlusNormal"/>
        <w:numPr>
          <w:ilvl w:val="0"/>
          <w:numId w:val="0"/>
        </w:numPr>
        <w:outlineLvl w:val="0"/>
        <w:rPr/>
      </w:pPr>
      <w:r>
        <w:rPr>
          <w:sz w:val="24"/>
        </w:rPr>
        <w:t>Зарегистрировано в Минюсте России 9 декабря 2025 г. N 84520</w:t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МИНИСТЕРСТВО ЮСТИЦИИ РОССИЙСКОЙ ФЕДЕРАЦИИ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ПРИКАЗ</w:t>
      </w:r>
    </w:p>
    <w:p>
      <w:pPr>
        <w:pStyle w:val="ConsPlusTitle"/>
        <w:jc w:val="center"/>
        <w:rPr/>
      </w:pPr>
      <w:r>
        <w:rPr>
          <w:sz w:val="24"/>
        </w:rPr>
        <w:t>от 9 декабря 2025 г. N 336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ОБ ОТЧЕТНОСТИ НЕКОММЕРЧЕСКИХ ОРГАНИЗАЦИЙ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В соответствии с </w:t>
      </w:r>
      <w:hyperlink r:id="rId2" w:tooltip="Федеральный закон от 19.05.1995 N 82-ФЗ (ред. от 31.07.2025) &quot;Об общественных объединениях&quot; {КонсультантПлюс}">
        <w:r>
          <w:rPr>
            <w:rStyle w:val="Style9"/>
            <w:color w:val="0000FF"/>
            <w:sz w:val="24"/>
          </w:rPr>
          <w:t>абзацем восьмым части 1 статьи 29</w:t>
        </w:r>
      </w:hyperlink>
      <w:r>
        <w:rPr>
          <w:sz w:val="24"/>
        </w:rPr>
        <w:t xml:space="preserve"> Федерального закона от 19 мая 1995 г. N 82-ФЗ "Об общественных объединениях", </w:t>
      </w:r>
      <w:hyperlink r:id="rId3" w:tooltip="Федеральный закон от 11.08.1995 N 135-ФЗ (ред. от 28.12.2025) &quot;О благотворительной деятельности и добровольчестве (волонтерстве)&quot; {КонсультантПлюс}">
        <w:r>
          <w:rPr>
            <w:rStyle w:val="Style9"/>
            <w:color w:val="0000FF"/>
            <w:sz w:val="24"/>
          </w:rPr>
          <w:t>пунктом 5 статьи 16.1</w:t>
        </w:r>
      </w:hyperlink>
      <w:r>
        <w:rPr>
          <w:sz w:val="24"/>
        </w:rPr>
        <w:t xml:space="preserve"> и </w:t>
      </w:r>
      <w:hyperlink r:id="rId4" w:tooltip="Федеральный закон от 11.08.1995 N 135-ФЗ (ред. от 28.12.2025) &quot;О благотворительной деятельности и добровольчестве (волонтерстве)&quot; {КонсультантПлюс}">
        <w:r>
          <w:rPr>
            <w:rStyle w:val="Style9"/>
            <w:color w:val="0000FF"/>
            <w:sz w:val="24"/>
          </w:rPr>
          <w:t>пунктом 2 статьи 19</w:t>
        </w:r>
      </w:hyperlink>
      <w:r>
        <w:rPr>
          <w:sz w:val="24"/>
        </w:rPr>
        <w:t xml:space="preserve"> Федерального закона от 11 августа 1995 г. N 135-ФЗ "О благотворительной деятельности и добровольчестве (волонтерстве)", </w:t>
      </w:r>
      <w:hyperlink r:id="rId5" w:tooltip="Федеральный закон от 12.01.1996 N 7-ФЗ (ред. от 28.12.2025) &quot;О некоммерческих организациях&quot; {КонсультантПлюс}">
        <w:r>
          <w:rPr>
            <w:rStyle w:val="Style9"/>
            <w:color w:val="0000FF"/>
            <w:sz w:val="24"/>
          </w:rPr>
          <w:t>пунктом 3 статьи 32</w:t>
        </w:r>
      </w:hyperlink>
      <w:r>
        <w:rPr>
          <w:sz w:val="24"/>
        </w:rPr>
        <w:t xml:space="preserve"> Федерального закона от 12 января 1996 г. N 7-ФЗ "О некоммерческих организациях", </w:t>
      </w:r>
      <w:hyperlink r:id="rId6" w:tooltip="Федеральный закон от 05.12.2005 N 154-ФЗ (ред. от 28.12.2025) &quot;О государственной службе российского казачества&quot; {КонсультантПлюс}">
        <w:r>
          <w:rPr>
            <w:rStyle w:val="Style9"/>
            <w:color w:val="0000FF"/>
            <w:sz w:val="24"/>
          </w:rPr>
          <w:t>частью 8 статьи 6</w:t>
        </w:r>
      </w:hyperlink>
      <w:r>
        <w:rPr>
          <w:sz w:val="24"/>
        </w:rPr>
        <w:t xml:space="preserve"> Федерального закона от 5 декабря 2005 г. N 154-ФЗ "О государственной службе российского казачества", </w:t>
      </w:r>
      <w:hyperlink r:id="rId7" w:tooltip="Указ Президента РФ от 13.01.2023 N 10 (ред. от 17.09.2025) &quot;Вопросы Министерства юстиции Российской Федерации&quot; (вместе с &quot;Положением о Министерстве юстиции Российской Федерации&quot;) {КонсультантПлюс}">
        <w:r>
          <w:rPr>
            <w:rStyle w:val="Style9"/>
            <w:color w:val="0000FF"/>
            <w:sz w:val="24"/>
          </w:rPr>
          <w:t>подпунктом 2 пункта 2</w:t>
        </w:r>
      </w:hyperlink>
      <w:r>
        <w:rPr>
          <w:sz w:val="24"/>
        </w:rPr>
        <w:t xml:space="preserve">, </w:t>
      </w:r>
      <w:hyperlink r:id="rId8" w:tooltip="Указ Президента РФ от 13.01.2023 N 10 (ред. от 17.09.2025) &quot;Вопросы Министерства юстиции Российской Федерации&quot; (вместе с &quot;Положением о Министерстве юстиции Российской Федерации&quot;) {КонсультантПлюс}">
        <w:r>
          <w:rPr>
            <w:rStyle w:val="Style9"/>
            <w:color w:val="0000FF"/>
            <w:sz w:val="24"/>
          </w:rPr>
          <w:t>подпунктом 2 пункта 5</w:t>
        </w:r>
      </w:hyperlink>
      <w:r>
        <w:rPr>
          <w:sz w:val="24"/>
        </w:rPr>
        <w:t xml:space="preserve">, </w:t>
      </w:r>
      <w:hyperlink r:id="rId9" w:tooltip="Указ Президента РФ от 13.01.2023 N 10 (ред. от 17.09.2025) &quot;Вопросы Министерства юстиции Российской Федерации&quot; (вместе с &quot;Положением о Министерстве юстиции Российской Федерации&quot;) {КонсультантПлюс}">
        <w:r>
          <w:rPr>
            <w:rStyle w:val="Style9"/>
            <w:color w:val="0000FF"/>
            <w:sz w:val="24"/>
          </w:rPr>
          <w:t>подпунктом 1 пункта 19</w:t>
        </w:r>
      </w:hyperlink>
      <w:r>
        <w:rPr>
          <w:sz w:val="24"/>
        </w:rPr>
        <w:t xml:space="preserve"> Положения о Министерстве юстиции Российской Федерации, утвержденного Указом Президента Российской Федерации от 13 января 2023 г. N 10 "Вопросы Министерства юстиции Российской Федерации", приказываю: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1. Утвердить: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форму отчета некоммерческой организации о своей деятельности согласно </w:t>
      </w:r>
      <w:r>
        <w:rPr>
          <w:color w:val="0000FF"/>
          <w:sz w:val="24"/>
        </w:rPr>
        <w:t>приложению N 1</w:t>
      </w:r>
      <w:r>
        <w:rPr>
          <w:sz w:val="24"/>
        </w:rPr>
        <w:t xml:space="preserve"> к настоящему приказу;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Порядок и сроки представления в Министерство юстиции Российской Федерации некоммерческими организациями отчета о своей деятельности (далее - Порядок) согласно </w:t>
      </w:r>
      <w:r>
        <w:rPr>
          <w:color w:val="0000FF"/>
          <w:sz w:val="24"/>
        </w:rPr>
        <w:t>приложению N 2</w:t>
      </w:r>
      <w:r>
        <w:rPr>
          <w:sz w:val="24"/>
        </w:rPr>
        <w:t xml:space="preserve"> к настоящему приказу;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Порядок размещения на официальном сайте Министерства юстиции Российской Федерации в информационно-телекоммуникационной сети "Интернет" отчетов о деятельности некоммерческих организаций и объем содержащихся в них сведений, подлежащих такому размещению, согласно </w:t>
      </w:r>
      <w:r>
        <w:rPr>
          <w:color w:val="0000FF"/>
          <w:sz w:val="24"/>
        </w:rPr>
        <w:t>приложению N 3</w:t>
      </w:r>
      <w:r>
        <w:rPr>
          <w:sz w:val="24"/>
        </w:rPr>
        <w:t xml:space="preserve"> к настоящему приказу.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 Признать утратившими силу приказы Министерства юстиции Российской Федерации и отдельные положения приказов Министерства юстиции Российской Федерации согласно </w:t>
      </w:r>
      <w:r>
        <w:rPr>
          <w:color w:val="0000FF"/>
          <w:sz w:val="24"/>
        </w:rPr>
        <w:t>приложению N 4</w:t>
      </w:r>
      <w:r>
        <w:rPr>
          <w:sz w:val="24"/>
        </w:rPr>
        <w:t xml:space="preserve"> к настоящему приказу.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Установить, что: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документы, указанные в </w:t>
      </w:r>
      <w:r>
        <w:rPr>
          <w:color w:val="0000FF"/>
          <w:sz w:val="24"/>
        </w:rPr>
        <w:t>пунктах 1</w:t>
      </w:r>
      <w:r>
        <w:rPr>
          <w:sz w:val="24"/>
        </w:rPr>
        <w:t xml:space="preserve"> и </w:t>
      </w:r>
      <w:r>
        <w:rPr>
          <w:color w:val="0000FF"/>
          <w:sz w:val="24"/>
        </w:rPr>
        <w:t>4</w:t>
      </w:r>
      <w:r>
        <w:rPr>
          <w:sz w:val="24"/>
        </w:rPr>
        <w:t xml:space="preserve"> Порядка, за 2025 год представляются казачьими обществами, внесенными в государственный реестр казачьих обществ в Российской Федерации (за исключением Всероссийского казачьего общества), не позднее 1 ноября 2026 г.;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документы, указанные в </w:t>
      </w:r>
      <w:r>
        <w:rPr>
          <w:color w:val="0000FF"/>
          <w:sz w:val="24"/>
        </w:rPr>
        <w:t>пунктах 1</w:t>
      </w:r>
      <w:r>
        <w:rPr>
          <w:sz w:val="24"/>
        </w:rPr>
        <w:t xml:space="preserve"> и </w:t>
      </w:r>
      <w:r>
        <w:rPr>
          <w:color w:val="0000FF"/>
          <w:sz w:val="24"/>
        </w:rPr>
        <w:t>4</w:t>
      </w:r>
      <w:r>
        <w:rPr>
          <w:sz w:val="24"/>
        </w:rPr>
        <w:t xml:space="preserve"> Порядка, за 2026 год представляются казачьими обществами, внесенными в государственный реестр казачьих обществ в Российской Федерации (за исключением Всероссийского казачьего общества), не позднее 1 июля 2027 г.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 Настоящий приказ вступает в силу с 1 января 2026 г. и действует в течение 6 лет.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Министр</w:t>
      </w:r>
    </w:p>
    <w:p>
      <w:pPr>
        <w:pStyle w:val="ConsPlusNormal"/>
        <w:jc w:val="right"/>
        <w:rPr/>
      </w:pPr>
      <w:r>
        <w:rPr>
          <w:sz w:val="24"/>
        </w:rPr>
        <w:t>К.А.ЧУЙЧЕНКО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 N 1</w:t>
      </w:r>
    </w:p>
    <w:p>
      <w:pPr>
        <w:pStyle w:val="ConsPlusNormal"/>
        <w:jc w:val="right"/>
        <w:rPr/>
      </w:pPr>
      <w:r>
        <w:rPr>
          <w:sz w:val="24"/>
        </w:rPr>
        <w:t>к приказу Министерства юстиции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09.12.2025 N 336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Форма N УН000Х</w:t>
      </w: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8736"/>
      </w:tblGrid>
      <w:tr>
        <w:trPr/>
        <w:tc>
          <w:tcPr>
            <w:tcW w:w="340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В</w:t>
            </w:r>
          </w:p>
        </w:tc>
        <w:tc>
          <w:tcPr>
            <w:tcW w:w="8736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40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736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(Минюст России)</w:t>
            </w:r>
          </w:p>
        </w:tc>
      </w:tr>
      <w:tr>
        <w:trPr/>
        <w:tc>
          <w:tcPr>
            <w:tcW w:w="9076" w:type="dxa"/>
            <w:gridSpan w:val="2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6" w:type="dxa"/>
            <w:gridSpan w:val="2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(полное наименование организации)</w:t>
            </w:r>
          </w:p>
        </w:tc>
      </w:tr>
      <w:tr>
        <w:trPr/>
        <w:tc>
          <w:tcPr>
            <w:tcW w:w="9076" w:type="dxa"/>
            <w:gridSpan w:val="2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6" w:type="dxa"/>
            <w:gridSpan w:val="2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(адрес (место нахождения) организации)</w:t>
            </w:r>
          </w:p>
        </w:tc>
      </w:tr>
      <w:tr>
        <w:trPr/>
        <w:tc>
          <w:tcPr>
            <w:tcW w:w="9076" w:type="dxa"/>
            <w:gridSpan w:val="2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6" w:type="dxa"/>
            <w:gridSpan w:val="2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(адрес, по которому осуществляется связь с организацией)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  <w:bookmarkStart w:id="0" w:name="P47"/>
      <w:bookmarkStart w:id="1" w:name="P47"/>
      <w:bookmarkEnd w:id="1"/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jc w:val="center"/>
              <w:rPr/>
            </w:pPr>
            <w:bookmarkStart w:id="2" w:name="P47"/>
            <w:bookmarkEnd w:id="2"/>
            <w:r>
              <w:rPr>
                <w:sz w:val="24"/>
              </w:rPr>
              <w:t>Отчет о деятельности некоммерческой организации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за ____ г.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Раздел 1. Общие сведения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2242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54"/>
        <w:gridCol w:w="339"/>
        <w:gridCol w:w="341"/>
        <w:gridCol w:w="340"/>
        <w:gridCol w:w="339"/>
        <w:gridCol w:w="340"/>
        <w:gridCol w:w="341"/>
        <w:gridCol w:w="340"/>
        <w:gridCol w:w="339"/>
        <w:gridCol w:w="340"/>
        <w:gridCol w:w="341"/>
        <w:gridCol w:w="340"/>
        <w:gridCol w:w="339"/>
        <w:gridCol w:w="340"/>
        <w:gridCol w:w="341"/>
        <w:gridCol w:w="1928"/>
        <w:gridCol w:w="339"/>
        <w:gridCol w:w="340"/>
        <w:gridCol w:w="341"/>
        <w:gridCol w:w="340"/>
        <w:gridCol w:w="339"/>
        <w:gridCol w:w="340"/>
        <w:gridCol w:w="341"/>
        <w:gridCol w:w="340"/>
        <w:gridCol w:w="339"/>
        <w:gridCol w:w="338"/>
      </w:tblGrid>
      <w:tr>
        <w:trPr/>
        <w:tc>
          <w:tcPr>
            <w:tcW w:w="2154" w:type="dxa"/>
            <w:tcBorders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Основной государственный регистрационный номер (далее - ОГРН)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lef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28" w:type="dxa"/>
            <w:tcBorders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Учетный номер некоммерческой организации (далее - НКО)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12242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54"/>
        <w:gridCol w:w="339"/>
        <w:gridCol w:w="341"/>
        <w:gridCol w:w="340"/>
        <w:gridCol w:w="339"/>
        <w:gridCol w:w="340"/>
        <w:gridCol w:w="341"/>
        <w:gridCol w:w="340"/>
        <w:gridCol w:w="339"/>
        <w:gridCol w:w="340"/>
        <w:gridCol w:w="341"/>
        <w:gridCol w:w="340"/>
        <w:gridCol w:w="339"/>
        <w:gridCol w:w="340"/>
        <w:gridCol w:w="341"/>
        <w:gridCol w:w="1928"/>
        <w:gridCol w:w="339"/>
        <w:gridCol w:w="340"/>
        <w:gridCol w:w="341"/>
        <w:gridCol w:w="340"/>
        <w:gridCol w:w="339"/>
        <w:gridCol w:w="340"/>
        <w:gridCol w:w="341"/>
        <w:gridCol w:w="340"/>
        <w:gridCol w:w="339"/>
        <w:gridCol w:w="338"/>
      </w:tblGrid>
      <w:tr>
        <w:trPr/>
        <w:tc>
          <w:tcPr>
            <w:tcW w:w="2154" w:type="dxa"/>
            <w:tcBorders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Индивидуальный номер налогоплательщика (далее - ИНН)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28" w:type="dxa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Код причины постановки на учет (далее - КПП)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8" w:type="dxa"/>
            <w:tcBorders>
              <w:lef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12582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54"/>
        <w:gridCol w:w="339"/>
        <w:gridCol w:w="340"/>
        <w:gridCol w:w="341"/>
        <w:gridCol w:w="340"/>
        <w:gridCol w:w="339"/>
        <w:gridCol w:w="340"/>
        <w:gridCol w:w="341"/>
        <w:gridCol w:w="340"/>
        <w:gridCol w:w="339"/>
        <w:gridCol w:w="340"/>
        <w:gridCol w:w="340"/>
        <w:gridCol w:w="341"/>
        <w:gridCol w:w="340"/>
        <w:gridCol w:w="339"/>
        <w:gridCol w:w="1928"/>
        <w:gridCol w:w="341"/>
        <w:gridCol w:w="340"/>
        <w:gridCol w:w="339"/>
        <w:gridCol w:w="340"/>
        <w:gridCol w:w="341"/>
        <w:gridCol w:w="340"/>
        <w:gridCol w:w="339"/>
        <w:gridCol w:w="340"/>
        <w:gridCol w:w="341"/>
        <w:gridCol w:w="340"/>
        <w:gridCol w:w="338"/>
      </w:tblGrid>
      <w:tr>
        <w:trPr/>
        <w:tc>
          <w:tcPr>
            <w:tcW w:w="2154" w:type="dxa"/>
            <w:tcBorders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Общероссийский классификатор предприятий и организаций (далее - ОКПО)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28" w:type="dxa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Дата включения в единый государственный реестр юридических лиц (далее - ЕГРЮЛ)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8" w:type="dxa"/>
            <w:tcBorders>
              <w:lef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г.</w:t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Контактные данные организации: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2381"/>
        <w:gridCol w:w="6237"/>
      </w:tblGrid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Тип контакта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Контактные данные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Электронная почта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Контактный телефон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Информационные ресурсы организации в информационно-телекоммуникационной сети "Интернет" (далее - сеть "Интернет"), в том числе социальные сети: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2269"/>
        <w:gridCol w:w="2493"/>
        <w:gridCol w:w="3855"/>
      </w:tblGrid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Тип ресурса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ресурса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Сетевой адрес, позволяющий идентифицировать ресурс в сети "Интернет"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Раздел 2. Организация деятельности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2.1. Учрежденные средства массовой информации (далее - СМИ)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1702"/>
        <w:gridCol w:w="1586"/>
        <w:gridCol w:w="1417"/>
        <w:gridCol w:w="1929"/>
        <w:gridCol w:w="1983"/>
      </w:tblGrid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Номер свидетельства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регистрации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Форма распространения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Территория распространения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2.2. Участие в других юридических лицах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1814"/>
        <w:gridCol w:w="4820"/>
        <w:gridCol w:w="907"/>
        <w:gridCol w:w="1077"/>
      </w:tblGrid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(при наличии)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Форма участия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начала участия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2.3. Наличие лицензии (допусков, аккредитаций)</w:t>
            </w:r>
          </w:p>
        </w:tc>
      </w:tr>
      <w:tr>
        <w:trPr/>
        <w:tc>
          <w:tcPr>
            <w:tcW w:w="907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2.3.1. Разрешение на ведение определенных видов деятельности: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1135"/>
        <w:gridCol w:w="1984"/>
        <w:gridCol w:w="1134"/>
        <w:gridCol w:w="1643"/>
        <w:gridCol w:w="1645"/>
        <w:gridCol w:w="1076"/>
      </w:tblGrid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Тип лицензии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Регистрационный номер лицензии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лицензии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органа, выдавшего лицензию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Лицензируемый вид деятельности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 действия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2.3.2. Сведения об аккредитации: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0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134"/>
        <w:gridCol w:w="1983"/>
        <w:gridCol w:w="1021"/>
        <w:gridCol w:w="1643"/>
        <w:gridCol w:w="1758"/>
        <w:gridCol w:w="1076"/>
      </w:tblGrid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Тип лицензии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Регистрационный номер лицензии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выдачи свидетельства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органа, выдавшего свидетельство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Аккредитуемый вид деятельности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 действия</w:t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2.3.3 Сведения о допусках: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0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019"/>
        <w:gridCol w:w="1021"/>
        <w:gridCol w:w="1019"/>
        <w:gridCol w:w="2438"/>
        <w:gridCol w:w="2042"/>
        <w:gridCol w:w="1076"/>
      </w:tblGrid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допуска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Статус допуска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выдачи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органа (организации), выдавшей допуск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деятельности на который получен допуск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 действия</w:t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2.4. Учредители: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2406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794"/>
        <w:gridCol w:w="963"/>
        <w:gridCol w:w="1928"/>
        <w:gridCol w:w="2268"/>
        <w:gridCol w:w="737"/>
        <w:gridCol w:w="737"/>
        <w:gridCol w:w="1078"/>
        <w:gridCol w:w="1690"/>
        <w:gridCol w:w="1756"/>
      </w:tblGrid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Тип учредителя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организации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Фамилия, имя, отчество (при наличии) (далее - ФИО) физического лица или индивидуального предпринимателя (далее - ИП)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(при наличии) или основной индивидуального предпринимателя (далее - ОГРНИП)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Гражданство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наличии)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Страховой номер индивидуального лицевого счета (далее - СНИЛС) (при наличии)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r>
              <w:rPr>
                <w:color w:val="0000FF"/>
                <w:sz w:val="24"/>
              </w:rPr>
              <w:t>&lt;**&gt;</w:t>
            </w:r>
            <w:r>
              <w:rPr>
                <w:sz w:val="24"/>
              </w:rPr>
              <w:t>), и его реквизиты</w:t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54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690"/>
        <w:gridCol w:w="1343"/>
        <w:gridCol w:w="1021"/>
      </w:tblGrid>
      <w:tr>
        <w:trPr/>
        <w:tc>
          <w:tcPr>
            <w:tcW w:w="6690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2.5. Общее количество членов (участников) НКО:</w:t>
            </w:r>
          </w:p>
        </w:tc>
        <w:tc>
          <w:tcPr>
            <w:tcW w:w="1343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человек</w:t>
            </w:r>
          </w:p>
        </w:tc>
      </w:tr>
      <w:tr>
        <w:trPr/>
        <w:tc>
          <w:tcPr>
            <w:tcW w:w="9054" w:type="dxa"/>
            <w:gridSpan w:val="3"/>
            <w:tcBorders/>
          </w:tcPr>
          <w:p>
            <w:pPr>
              <w:pStyle w:val="ConsPlusNormal"/>
              <w:ind w:firstLine="540"/>
              <w:jc w:val="both"/>
              <w:rPr/>
            </w:pPr>
            <w:r>
              <w:rPr>
                <w:sz w:val="24"/>
              </w:rPr>
              <w:t>--------------------------------</w:t>
            </w:r>
            <w:bookmarkStart w:id="3" w:name="P322"/>
          </w:p>
          <w:p>
            <w:pPr>
              <w:pStyle w:val="ConsPlusNormal"/>
              <w:ind w:firstLine="283" w:left="283"/>
              <w:jc w:val="both"/>
              <w:rPr/>
            </w:pPr>
            <w:bookmarkEnd w:id="3"/>
            <w:r>
              <w:rPr>
                <w:sz w:val="24"/>
              </w:rPr>
              <w:t>&lt;**&gt; Для заполнения иностранными гражданами</w:t>
            </w:r>
          </w:p>
        </w:tc>
      </w:tr>
      <w:tr>
        <w:trPr/>
        <w:tc>
          <w:tcPr>
            <w:tcW w:w="9054" w:type="dxa"/>
            <w:gridSpan w:val="3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54" w:type="dxa"/>
            <w:gridSpan w:val="3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2.6. Органы некоммерческой организации:</w:t>
            </w:r>
          </w:p>
        </w:tc>
      </w:tr>
      <w:tr>
        <w:trPr/>
        <w:tc>
          <w:tcPr>
            <w:tcW w:w="9054" w:type="dxa"/>
            <w:gridSpan w:val="3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2.6.1. Высший орган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1565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020"/>
        <w:gridCol w:w="1077"/>
        <w:gridCol w:w="1416"/>
        <w:gridCol w:w="680"/>
        <w:gridCol w:w="907"/>
        <w:gridCol w:w="1758"/>
        <w:gridCol w:w="1360"/>
        <w:gridCol w:w="965"/>
        <w:gridCol w:w="1927"/>
      </w:tblGrid>
      <w:tr>
        <w:trPr/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Коллегиальный (единоличный)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назначения (избрания)</w:t>
            </w:r>
          </w:p>
        </w:tc>
        <w:tc>
          <w:tcPr>
            <w:tcW w:w="1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 полномочий</w:t>
            </w:r>
          </w:p>
        </w:tc>
        <w:tc>
          <w:tcPr>
            <w:tcW w:w="1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Периодичность проведения заседаний согласно уставу</w:t>
            </w: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Даты проведения заседаний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Количественный состав</w:t>
            </w:r>
          </w:p>
        </w:tc>
        <w:tc>
          <w:tcPr>
            <w:tcW w:w="1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акта уполномоченного органа (лица) о назначении (избрании)</w:t>
            </w:r>
          </w:p>
        </w:tc>
      </w:tr>
      <w:tr>
        <w:trPr/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Персональный состав </w:t>
            </w:r>
            <w:r>
              <w:rPr>
                <w:color w:val="0000FF"/>
                <w:sz w:val="24"/>
              </w:rPr>
              <w:t>&lt;*&gt;</w:t>
            </w:r>
            <w:r>
              <w:rPr>
                <w:sz w:val="24"/>
              </w:rPr>
              <w:t>: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2617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737"/>
        <w:gridCol w:w="736"/>
        <w:gridCol w:w="680"/>
        <w:gridCol w:w="964"/>
        <w:gridCol w:w="1985"/>
        <w:gridCol w:w="873"/>
        <w:gridCol w:w="964"/>
        <w:gridCol w:w="1532"/>
        <w:gridCol w:w="737"/>
        <w:gridCol w:w="736"/>
        <w:gridCol w:w="851"/>
        <w:gridCol w:w="1367"/>
      </w:tblGrid>
      <w:tr>
        <w:trPr/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ФИО (ИП)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Гражданство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юридического лица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 для физических лиц)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СНИЛС (при наличии)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r>
              <w:rPr>
                <w:color w:val="0000FF"/>
                <w:sz w:val="24"/>
              </w:rPr>
              <w:t>&lt;**&gt;</w:t>
            </w:r>
            <w:r>
              <w:rPr>
                <w:sz w:val="24"/>
              </w:rPr>
              <w:t>), и его реквизиты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избрания (назначения)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 полномочий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акта уполномоченного органа (лица) о назначении (избрании)</w:t>
            </w:r>
          </w:p>
        </w:tc>
      </w:tr>
      <w:tr>
        <w:trPr/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720"/>
        <w:gridCol w:w="1381"/>
        <w:gridCol w:w="976"/>
      </w:tblGrid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Лист Б</w:t>
            </w:r>
          </w:p>
        </w:tc>
      </w:tr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2.6.2 Руководящий орган (коллегиальный орган управления)</w:t>
            </w:r>
          </w:p>
        </w:tc>
      </w:tr>
      <w:tr>
        <w:trPr/>
        <w:tc>
          <w:tcPr>
            <w:tcW w:w="6720" w:type="dxa"/>
            <w:tcBorders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Руководящий орган отсутствует по уставу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76" w:type="dxa"/>
            <w:tcBorders>
              <w:lef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680"/>
        <w:gridCol w:w="1021"/>
        <w:gridCol w:w="1303"/>
        <w:gridCol w:w="455"/>
        <w:gridCol w:w="510"/>
        <w:gridCol w:w="1417"/>
        <w:gridCol w:w="793"/>
        <w:gridCol w:w="795"/>
        <w:gridCol w:w="1643"/>
      </w:tblGrid>
      <w:tr>
        <w:trPr/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Коллегиальный/Единоличный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назначения (избрания)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 полномочий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Периодичность проведения заседаний согласно уставу</w:t>
            </w: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Даты проведения заседаний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Количественный состав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акта уполномоченного органа о назначении (избрании)</w:t>
            </w:r>
          </w:p>
        </w:tc>
      </w:tr>
      <w:tr>
        <w:trPr/>
        <w:tc>
          <w:tcPr>
            <w:tcW w:w="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Персональный состав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2446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850"/>
        <w:gridCol w:w="679"/>
        <w:gridCol w:w="680"/>
        <w:gridCol w:w="738"/>
        <w:gridCol w:w="1019"/>
        <w:gridCol w:w="625"/>
        <w:gridCol w:w="1190"/>
        <w:gridCol w:w="1985"/>
        <w:gridCol w:w="1301"/>
        <w:gridCol w:w="600"/>
        <w:gridCol w:w="794"/>
        <w:gridCol w:w="1530"/>
      </w:tblGrid>
      <w:tr>
        <w:trPr/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Руководящий орган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ФИО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Гражданство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Отметка о праве действовать без доверенности</w:t>
            </w:r>
          </w:p>
        </w:tc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наличии)</w:t>
            </w:r>
          </w:p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СНИЛС (при наличии)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r>
              <w:rPr>
                <w:color w:val="0000FF"/>
                <w:sz w:val="24"/>
              </w:rPr>
              <w:t>&lt;**&gt;</w:t>
            </w:r>
            <w:r>
              <w:rPr>
                <w:sz w:val="24"/>
              </w:rPr>
              <w:t>), и его реквизиты</w:t>
            </w:r>
          </w:p>
        </w:tc>
        <w:tc>
          <w:tcPr>
            <w:tcW w:w="1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избрания (назначения)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 полномочий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акта уполномоченного органа о назначении (избрании)</w:t>
            </w:r>
          </w:p>
        </w:tc>
      </w:tr>
      <w:tr>
        <w:trPr/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15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2.6.3. Исполнительный орган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0834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681"/>
        <w:gridCol w:w="1019"/>
        <w:gridCol w:w="1305"/>
        <w:gridCol w:w="730"/>
        <w:gridCol w:w="737"/>
        <w:gridCol w:w="1757"/>
        <w:gridCol w:w="1361"/>
        <w:gridCol w:w="1019"/>
        <w:gridCol w:w="1771"/>
      </w:tblGrid>
      <w:tr>
        <w:trPr/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Коллегиальный (единоличный)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назначения (избрания)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 полномочий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Периодичность проведения заседаний согласно уставу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Даты проведения заседаний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Количественный состав</w:t>
            </w:r>
          </w:p>
        </w:tc>
        <w:tc>
          <w:tcPr>
            <w:tcW w:w="1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акта уполномоченного органа о назначении (избрании)</w:t>
            </w:r>
          </w:p>
        </w:tc>
      </w:tr>
      <w:tr>
        <w:trPr/>
        <w:tc>
          <w:tcPr>
            <w:tcW w:w="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1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ind w:firstLine="540"/>
              <w:jc w:val="both"/>
              <w:rPr/>
            </w:pPr>
            <w:r>
              <w:rPr>
                <w:sz w:val="24"/>
              </w:rPr>
              <w:t>--------------------------------</w:t>
            </w:r>
            <w:bookmarkStart w:id="4" w:name="P520"/>
          </w:p>
          <w:p>
            <w:pPr>
              <w:pStyle w:val="ConsPlusNormal"/>
              <w:ind w:firstLine="540"/>
              <w:jc w:val="both"/>
              <w:rPr/>
            </w:pPr>
            <w:bookmarkEnd w:id="4"/>
            <w:r>
              <w:rPr>
                <w:sz w:val="24"/>
              </w:rPr>
              <w:t>&lt;*&gt; Персональный состав высшего органа заполняется для унитарных и благотворительных организаций</w:t>
            </w:r>
            <w:bookmarkStart w:id="5" w:name="P521"/>
          </w:p>
          <w:p>
            <w:pPr>
              <w:pStyle w:val="ConsPlusNormal"/>
              <w:ind w:firstLine="540"/>
              <w:jc w:val="both"/>
              <w:rPr/>
            </w:pPr>
            <w:bookmarkEnd w:id="5"/>
            <w:r>
              <w:rPr>
                <w:sz w:val="24"/>
              </w:rPr>
              <w:t>&lt;**&gt; Для заполнения иностранными гражданами</w:t>
            </w:r>
          </w:p>
        </w:tc>
      </w:tr>
      <w:tr>
        <w:trPr/>
        <w:tc>
          <w:tcPr>
            <w:tcW w:w="907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7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Лист В</w:t>
            </w:r>
          </w:p>
        </w:tc>
      </w:tr>
      <w:tr>
        <w:trPr/>
        <w:tc>
          <w:tcPr>
            <w:tcW w:w="907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Персональный состав: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5000" w:type="pct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1282"/>
        <w:gridCol w:w="986"/>
        <w:gridCol w:w="900"/>
        <w:gridCol w:w="828"/>
        <w:gridCol w:w="1146"/>
        <w:gridCol w:w="1274"/>
        <w:gridCol w:w="1591"/>
        <w:gridCol w:w="982"/>
        <w:gridCol w:w="1210"/>
        <w:gridCol w:w="2000"/>
        <w:gridCol w:w="1210"/>
        <w:gridCol w:w="573"/>
        <w:gridCol w:w="553"/>
        <w:gridCol w:w="999"/>
      </w:tblGrid>
      <w:tr>
        <w:trPr/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Исполнительный орган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ФИО (ИП)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Гражданство</w:t>
            </w:r>
          </w:p>
        </w:tc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Отметка о праве действовать без доверенности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юридического лица</w:t>
            </w:r>
          </w:p>
        </w:tc>
        <w:tc>
          <w:tcPr>
            <w:tcW w:w="1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(при наличии) или ЕГРИП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 для физических лиц)</w:t>
            </w: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СНИЛС (при наличии)</w:t>
            </w:r>
          </w:p>
        </w:tc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r>
              <w:rPr>
                <w:color w:val="0000FF"/>
                <w:sz w:val="24"/>
              </w:rPr>
              <w:t>&lt;**&gt;</w:t>
            </w:r>
            <w:r>
              <w:rPr>
                <w:sz w:val="24"/>
              </w:rPr>
              <w:t>), и его реквизиты</w:t>
            </w: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избрания (назначения)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 полномочий</w:t>
            </w: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акта о назначении (избрании)</w:t>
            </w:r>
          </w:p>
        </w:tc>
      </w:tr>
      <w:tr>
        <w:trPr/>
        <w:tc>
          <w:tcPr>
            <w:tcW w:w="5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9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15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397" w:right="397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720"/>
        <w:gridCol w:w="1381"/>
        <w:gridCol w:w="976"/>
      </w:tblGrid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2.6.4. Органы контроля (надзора)</w:t>
            </w:r>
          </w:p>
        </w:tc>
      </w:tr>
      <w:tr>
        <w:trPr/>
        <w:tc>
          <w:tcPr>
            <w:tcW w:w="6720" w:type="dxa"/>
            <w:tcBorders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Органы контроля (надзора) отсутствуют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76" w:type="dxa"/>
            <w:tcBorders>
              <w:lef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92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849"/>
        <w:gridCol w:w="1021"/>
        <w:gridCol w:w="1304"/>
        <w:gridCol w:w="566"/>
        <w:gridCol w:w="568"/>
        <w:gridCol w:w="1643"/>
        <w:gridCol w:w="738"/>
        <w:gridCol w:w="793"/>
        <w:gridCol w:w="1984"/>
      </w:tblGrid>
      <w:tr>
        <w:trPr/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Коллегиальный (единоличный)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назначения (избрания)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 полномочий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Периодичность проведения заседаний согласно уставу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Даты проведения</w:t>
            </w: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Количественный состав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акта уполномоченного органа о назначении (избрании)</w:t>
            </w:r>
          </w:p>
        </w:tc>
      </w:tr>
      <w:tr>
        <w:trPr/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16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Персональный состав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1753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1134"/>
        <w:gridCol w:w="681"/>
        <w:gridCol w:w="793"/>
        <w:gridCol w:w="851"/>
        <w:gridCol w:w="737"/>
        <w:gridCol w:w="1093"/>
        <w:gridCol w:w="2098"/>
        <w:gridCol w:w="1475"/>
        <w:gridCol w:w="510"/>
        <w:gridCol w:w="567"/>
        <w:gridCol w:w="1360"/>
      </w:tblGrid>
      <w:tr>
        <w:trPr/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Орган контроля (надзора)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ФИО</w:t>
            </w: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Гражданство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наличии)</w:t>
            </w: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СНИЛС (при наличия)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r>
              <w:rPr>
                <w:color w:val="0000FF"/>
                <w:sz w:val="24"/>
              </w:rPr>
              <w:t>&lt;**&gt;</w:t>
            </w:r>
            <w:r>
              <w:rPr>
                <w:sz w:val="24"/>
              </w:rPr>
              <w:t>), и его реквизиты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избрания (назначения)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 полномочий</w:t>
            </w: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 акта о назначении (избрании)</w:t>
            </w:r>
          </w:p>
        </w:tc>
      </w:tr>
      <w:tr>
        <w:trPr/>
        <w:tc>
          <w:tcPr>
            <w:tcW w:w="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13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720"/>
        <w:gridCol w:w="1381"/>
        <w:gridCol w:w="976"/>
      </w:tblGrid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ind w:firstLine="540"/>
              <w:jc w:val="both"/>
              <w:rPr/>
            </w:pPr>
            <w:r>
              <w:rPr>
                <w:sz w:val="24"/>
              </w:rPr>
              <w:t>--------------------------------</w:t>
            </w:r>
          </w:p>
          <w:p>
            <w:pPr>
              <w:pStyle w:val="ConsPlusNormal"/>
              <w:ind w:firstLine="540"/>
              <w:jc w:val="both"/>
              <w:rPr/>
            </w:pPr>
            <w:r>
              <w:rPr>
                <w:sz w:val="24"/>
              </w:rPr>
              <w:t>&lt;*&gt; Персональный состав высшего органа заполняется для унитарных и благотворительных организаций.</w:t>
            </w:r>
            <w:bookmarkStart w:id="6" w:name="P653"/>
          </w:p>
          <w:p>
            <w:pPr>
              <w:pStyle w:val="ConsPlusNormal"/>
              <w:ind w:firstLine="540"/>
              <w:jc w:val="both"/>
              <w:rPr/>
            </w:pPr>
            <w:bookmarkEnd w:id="6"/>
            <w:r>
              <w:rPr>
                <w:sz w:val="24"/>
              </w:rPr>
              <w:t>&lt;**&gt; Для заполнения иностранными гражданами</w:t>
            </w:r>
          </w:p>
        </w:tc>
      </w:tr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2.6.5. Иные органы</w:t>
            </w:r>
          </w:p>
        </w:tc>
      </w:tr>
      <w:tr>
        <w:trPr/>
        <w:tc>
          <w:tcPr>
            <w:tcW w:w="6720" w:type="dxa"/>
            <w:tcBorders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Иные органы отсутствуют по уставу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76" w:type="dxa"/>
            <w:tcBorders>
              <w:lef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0296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907"/>
        <w:gridCol w:w="1020"/>
        <w:gridCol w:w="1303"/>
        <w:gridCol w:w="568"/>
        <w:gridCol w:w="566"/>
        <w:gridCol w:w="1848"/>
        <w:gridCol w:w="1361"/>
        <w:gridCol w:w="907"/>
        <w:gridCol w:w="1361"/>
      </w:tblGrid>
      <w:tr>
        <w:trPr/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Коллегиальный (единоличный)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назначения (избрания)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 полномочий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Периодичность проведения заседаний согласно уставу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Даты проведения заседаний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Количественный состав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акта о назначении (избрании)</w:t>
            </w:r>
          </w:p>
        </w:tc>
      </w:tr>
      <w:tr>
        <w:trPr/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1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Персональный состав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5000" w:type="pct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8"/>
        <w:gridCol w:w="908"/>
        <w:gridCol w:w="856"/>
        <w:gridCol w:w="843"/>
        <w:gridCol w:w="842"/>
        <w:gridCol w:w="907"/>
        <w:gridCol w:w="2204"/>
        <w:gridCol w:w="842"/>
        <w:gridCol w:w="1250"/>
        <w:gridCol w:w="2333"/>
        <w:gridCol w:w="1625"/>
        <w:gridCol w:w="648"/>
        <w:gridCol w:w="649"/>
        <w:gridCol w:w="1618"/>
      </w:tblGrid>
      <w:tr>
        <w:trPr/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Иной орган</w:t>
            </w:r>
          </w:p>
        </w:tc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ФИО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Гражданство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юридического лица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наличии)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СНИЛС (при наличии)</w:t>
            </w:r>
          </w:p>
        </w:tc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r>
              <w:rPr>
                <w:color w:val="0000FF"/>
                <w:sz w:val="24"/>
              </w:rPr>
              <w:t>&lt;**&gt;</w:t>
            </w:r>
            <w:r>
              <w:rPr>
                <w:sz w:val="24"/>
              </w:rPr>
              <w:t>), и его реквизиты</w:t>
            </w:r>
          </w:p>
        </w:tc>
        <w:tc>
          <w:tcPr>
            <w:tcW w:w="1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избрания (назначения)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 полномочий</w:t>
            </w:r>
          </w:p>
        </w:tc>
        <w:tc>
          <w:tcPr>
            <w:tcW w:w="1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акта о назначении (избрании)</w:t>
            </w:r>
          </w:p>
        </w:tc>
      </w:tr>
      <w:tr>
        <w:trPr/>
        <w:tc>
          <w:tcPr>
            <w:tcW w:w="5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3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16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14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397" w:right="397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4"/>
        <w:gridCol w:w="849"/>
        <w:gridCol w:w="1424"/>
      </w:tblGrid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ind w:firstLine="540"/>
              <w:jc w:val="both"/>
              <w:rPr/>
            </w:pPr>
            <w:r>
              <w:rPr>
                <w:sz w:val="24"/>
              </w:rPr>
              <w:t>--------------------------------</w:t>
            </w:r>
          </w:p>
          <w:p>
            <w:pPr>
              <w:pStyle w:val="ConsPlusNormal"/>
              <w:ind w:firstLine="540"/>
              <w:jc w:val="both"/>
              <w:rPr/>
            </w:pPr>
            <w:r>
              <w:rPr>
                <w:sz w:val="24"/>
              </w:rPr>
              <w:t>&lt;*&gt; Персональный состав высшего органа заполняется для унитарных и благотворительных организаций</w:t>
            </w:r>
            <w:bookmarkStart w:id="7" w:name="P740"/>
          </w:p>
          <w:p>
            <w:pPr>
              <w:pStyle w:val="ConsPlusNormal"/>
              <w:ind w:firstLine="540"/>
              <w:jc w:val="both"/>
              <w:rPr/>
            </w:pPr>
            <w:bookmarkEnd w:id="7"/>
            <w:r>
              <w:rPr>
                <w:sz w:val="24"/>
              </w:rPr>
              <w:t>&lt;**&gt; Документ, подтверждающий нахождение на территории Российской Федерации, обязателен для заполнения иностранными гражданами</w:t>
            </w:r>
          </w:p>
        </w:tc>
      </w:tr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Лист Д</w:t>
            </w:r>
          </w:p>
        </w:tc>
      </w:tr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2.7. Сведения об участниках деятельности</w:t>
            </w:r>
          </w:p>
        </w:tc>
      </w:tr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3"/>
              <w:rPr/>
            </w:pPr>
            <w:r>
              <w:rPr>
                <w:sz w:val="24"/>
              </w:rPr>
              <w:t>2.7.1. Среднесписочная и общая численность работников:</w:t>
            </w:r>
          </w:p>
        </w:tc>
      </w:tr>
      <w:tr>
        <w:trPr/>
        <w:tc>
          <w:tcPr>
            <w:tcW w:w="680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2.7.1.1. Среднесписочная численность работников, за исключением внешних совместителей, за год</w:t>
            </w: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24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человек.</w:t>
            </w:r>
          </w:p>
        </w:tc>
      </w:tr>
      <w:tr>
        <w:trPr/>
        <w:tc>
          <w:tcPr>
            <w:tcW w:w="680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2.7.1.2. Общая численность работников, за исключением внешних совместителей, за год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24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человек.</w:t>
            </w:r>
          </w:p>
        </w:tc>
      </w:tr>
      <w:tr>
        <w:trPr/>
        <w:tc>
          <w:tcPr>
            <w:tcW w:w="680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2.7.1.3. Среднемесячная заработная плата работников в отчетном году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24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тыс. рублей.</w:t>
            </w:r>
          </w:p>
        </w:tc>
      </w:tr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2.7.1.4. Персональный состав работников (на конец года)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680"/>
        <w:gridCol w:w="681"/>
        <w:gridCol w:w="679"/>
        <w:gridCol w:w="795"/>
        <w:gridCol w:w="1076"/>
        <w:gridCol w:w="1872"/>
        <w:gridCol w:w="1360"/>
        <w:gridCol w:w="738"/>
        <w:gridCol w:w="736"/>
      </w:tblGrid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ФИО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Гражданство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наличии)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СНИЛС (при наличии)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r>
              <w:rPr>
                <w:color w:val="0000FF"/>
                <w:sz w:val="24"/>
              </w:rPr>
              <w:t>&lt;**&gt;</w:t>
            </w:r>
            <w:r>
              <w:rPr>
                <w:sz w:val="24"/>
              </w:rPr>
              <w:t>), и его реквизиты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Адрес места жительства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трудового договора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Должность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3"/>
        <w:gridCol w:w="850"/>
        <w:gridCol w:w="1417"/>
      </w:tblGrid>
      <w:tr>
        <w:trPr/>
        <w:tc>
          <w:tcPr>
            <w:tcW w:w="9070" w:type="dxa"/>
            <w:gridSpan w:val="3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</w:tc>
      </w:tr>
      <w:tr>
        <w:trPr/>
        <w:tc>
          <w:tcPr>
            <w:tcW w:w="9070" w:type="dxa"/>
            <w:gridSpan w:val="3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Лист Д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 страницы)</w:t>
            </w:r>
          </w:p>
        </w:tc>
      </w:tr>
      <w:tr>
        <w:trPr/>
        <w:tc>
          <w:tcPr>
            <w:tcW w:w="9070" w:type="dxa"/>
            <w:gridSpan w:val="3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3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3"/>
              <w:rPr/>
            </w:pPr>
            <w:r>
              <w:rPr>
                <w:sz w:val="24"/>
              </w:rPr>
              <w:t>2.7.2. Средняя и общая численность внешних совместителей</w:t>
            </w:r>
          </w:p>
        </w:tc>
      </w:tr>
      <w:tr>
        <w:trPr/>
        <w:tc>
          <w:tcPr>
            <w:tcW w:w="6803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2.7.2.1. Средняя численность внешних совместителей, за год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человек.</w:t>
            </w:r>
          </w:p>
        </w:tc>
      </w:tr>
      <w:tr>
        <w:trPr/>
        <w:tc>
          <w:tcPr>
            <w:tcW w:w="6803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2.7.2.2. Общая численность внешних совместителей, за год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человек.</w:t>
            </w:r>
          </w:p>
        </w:tc>
      </w:tr>
      <w:tr>
        <w:trPr/>
        <w:tc>
          <w:tcPr>
            <w:tcW w:w="6803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2.7.2.3. Среднемесячный размер оплаты труда внешних совместителей в отчетном году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тыс. рублей.</w:t>
            </w:r>
          </w:p>
        </w:tc>
      </w:tr>
      <w:tr>
        <w:trPr/>
        <w:tc>
          <w:tcPr>
            <w:tcW w:w="9070" w:type="dxa"/>
            <w:gridSpan w:val="3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2.7.2.4. Персональный состав внешних совместителей (на конец года)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680"/>
        <w:gridCol w:w="681"/>
        <w:gridCol w:w="679"/>
        <w:gridCol w:w="795"/>
        <w:gridCol w:w="1076"/>
        <w:gridCol w:w="1872"/>
        <w:gridCol w:w="1360"/>
        <w:gridCol w:w="738"/>
        <w:gridCol w:w="736"/>
      </w:tblGrid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ФИО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Гражданство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наличии)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СНИЛС (при наличии)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r>
              <w:rPr>
                <w:color w:val="0000FF"/>
                <w:sz w:val="24"/>
              </w:rPr>
              <w:t>&lt;**&gt;</w:t>
            </w:r>
            <w:r>
              <w:rPr>
                <w:sz w:val="24"/>
              </w:rPr>
              <w:t>), и его реквизиты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Адрес места жительства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договора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Должность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3"/>
        <w:gridCol w:w="850"/>
        <w:gridCol w:w="1417"/>
      </w:tblGrid>
      <w:tr>
        <w:trPr/>
        <w:tc>
          <w:tcPr>
            <w:tcW w:w="9070" w:type="dxa"/>
            <w:gridSpan w:val="3"/>
            <w:tcBorders/>
          </w:tcPr>
          <w:p>
            <w:pPr>
              <w:pStyle w:val="ConsPlusNormal"/>
              <w:ind w:firstLine="540"/>
              <w:jc w:val="both"/>
              <w:rPr/>
            </w:pPr>
            <w:r>
              <w:rPr>
                <w:sz w:val="24"/>
              </w:rPr>
              <w:t>--------------------------------</w:t>
            </w:r>
            <w:bookmarkStart w:id="8" w:name="P836"/>
          </w:p>
          <w:p>
            <w:pPr>
              <w:pStyle w:val="ConsPlusNormal"/>
              <w:ind w:firstLine="540"/>
              <w:jc w:val="both"/>
              <w:rPr/>
            </w:pPr>
            <w:bookmarkEnd w:id="8"/>
            <w:r>
              <w:rPr>
                <w:sz w:val="24"/>
              </w:rPr>
              <w:t>&lt;**&gt; Документ, подтверждающий законность нахождения на территории Российской Федерации, обязателен для заполнения иностранными гражданами</w:t>
            </w:r>
          </w:p>
        </w:tc>
      </w:tr>
      <w:tr>
        <w:trPr/>
        <w:tc>
          <w:tcPr>
            <w:tcW w:w="9070" w:type="dxa"/>
            <w:gridSpan w:val="3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3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3"/>
              <w:rPr/>
            </w:pPr>
            <w:r>
              <w:rPr>
                <w:sz w:val="24"/>
              </w:rPr>
              <w:t>2.7.3. Средняя и общая численность работников, привлеченных по договорам гражданско-правового характера</w:t>
            </w:r>
          </w:p>
        </w:tc>
      </w:tr>
      <w:tr>
        <w:trPr/>
        <w:tc>
          <w:tcPr>
            <w:tcW w:w="6803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2.7.3.1. Средняя численность работников, привлеченных по договорам гражданско-правового характера, за год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человек.</w:t>
            </w:r>
          </w:p>
        </w:tc>
      </w:tr>
      <w:tr>
        <w:trPr/>
        <w:tc>
          <w:tcPr>
            <w:tcW w:w="6803" w:type="dxa"/>
            <w:tcBorders/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2.7.3.2. Общая численность работников, привлеченных по договорам гражданско-правового характера, за год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человек.</w:t>
            </w:r>
          </w:p>
        </w:tc>
      </w:tr>
      <w:tr>
        <w:trPr/>
        <w:tc>
          <w:tcPr>
            <w:tcW w:w="6803" w:type="dxa"/>
            <w:tcBorders/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2.7.3.3. Среднемесячный размер оплаты труда работников, привлеченных по договорам гражданско-правового характера, в отчетном году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тыс. рублей.</w:t>
            </w:r>
          </w:p>
        </w:tc>
      </w:tr>
      <w:tr>
        <w:trPr/>
        <w:tc>
          <w:tcPr>
            <w:tcW w:w="9070" w:type="dxa"/>
            <w:gridSpan w:val="3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2.7.3.4. Персональный состав работников, привлеченных по договорам гражданско-правового характера (на конец года)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680"/>
        <w:gridCol w:w="681"/>
        <w:gridCol w:w="679"/>
        <w:gridCol w:w="680"/>
        <w:gridCol w:w="1077"/>
        <w:gridCol w:w="2099"/>
        <w:gridCol w:w="737"/>
        <w:gridCol w:w="624"/>
        <w:gridCol w:w="1360"/>
      </w:tblGrid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ФИО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Гражданство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СНИЛС (при наличии)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r>
              <w:rPr>
                <w:color w:val="0000FF"/>
                <w:sz w:val="24"/>
              </w:rPr>
              <w:t>&lt;**&gt;</w:t>
            </w:r>
            <w:r>
              <w:rPr>
                <w:sz w:val="24"/>
              </w:rPr>
              <w:t>), и его реквизиты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Адрес места жительства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Должность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договора гражданско-правового характера (далее - ГПХ)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4"/>
        <w:gridCol w:w="849"/>
        <w:gridCol w:w="1424"/>
      </w:tblGrid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3"/>
              <w:rPr/>
            </w:pPr>
            <w:r>
              <w:rPr>
                <w:sz w:val="24"/>
              </w:rPr>
              <w:t>2.7.4. Средняя и общая численность добровольцев (волонтеров)</w:t>
            </w:r>
          </w:p>
        </w:tc>
      </w:tr>
      <w:tr>
        <w:trPr/>
        <w:tc>
          <w:tcPr>
            <w:tcW w:w="680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2.7.4.1. Средняя численность добровольцев (волонтеров), за год</w:t>
            </w: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24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человек.</w:t>
            </w:r>
          </w:p>
        </w:tc>
      </w:tr>
      <w:tr>
        <w:trPr/>
        <w:tc>
          <w:tcPr>
            <w:tcW w:w="6804" w:type="dxa"/>
            <w:tcBorders/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2.7.4.2. Общая численность добровольцев (волонтеров), за год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24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человек.</w:t>
            </w:r>
          </w:p>
        </w:tc>
      </w:tr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2.7.4.3. Общее количество часов, отработанных добровольцами (волонтерами), ____ часов.</w:t>
            </w:r>
          </w:p>
        </w:tc>
      </w:tr>
      <w:tr>
        <w:trPr/>
        <w:tc>
          <w:tcPr>
            <w:tcW w:w="9077" w:type="dxa"/>
            <w:gridSpan w:val="3"/>
            <w:tcBorders/>
          </w:tcPr>
          <w:p>
            <w:pPr>
              <w:pStyle w:val="ConsPlusNormal"/>
              <w:ind w:firstLine="540"/>
              <w:jc w:val="both"/>
              <w:rPr/>
            </w:pPr>
            <w:r>
              <w:rPr>
                <w:sz w:val="24"/>
              </w:rPr>
              <w:t>--------------------------------</w:t>
            </w:r>
            <w:bookmarkStart w:id="9" w:name="P890"/>
          </w:p>
          <w:p>
            <w:pPr>
              <w:pStyle w:val="ConsPlusNormal"/>
              <w:ind w:firstLine="540"/>
              <w:jc w:val="both"/>
              <w:rPr/>
            </w:pPr>
            <w:bookmarkEnd w:id="9"/>
            <w:r>
              <w:rPr>
                <w:sz w:val="24"/>
              </w:rPr>
              <w:t>&lt;**&gt; Для заполнения иностранными гражданами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Раздел 3. Деятельность, осуществляемая в отчетном периоде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 xml:space="preserve">3.1. Общероссийский </w:t>
            </w:r>
            <w:hyperlink r:id="rId10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rStyle w:val="Style9"/>
                  <w:color w:val="0000FF"/>
                  <w:sz w:val="24"/>
                </w:rPr>
                <w:t>классификатор</w:t>
              </w:r>
            </w:hyperlink>
            <w:r>
              <w:rPr>
                <w:sz w:val="24"/>
              </w:rPr>
              <w:t xml:space="preserve"> видов экономической деятельности (далее - ОКВЭД2)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40"/>
        <w:gridCol w:w="1077"/>
        <w:gridCol w:w="340"/>
        <w:gridCol w:w="5613"/>
      </w:tblGrid>
      <w:tr>
        <w:trPr/>
        <w:tc>
          <w:tcPr>
            <w:tcW w:w="2040" w:type="dxa"/>
            <w:tcBorders>
              <w:right w:val="single" w:sz="4" w:space="0" w:color="000000"/>
            </w:tcBorders>
            <w:vAlign w:val="bottom"/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Основной </w:t>
            </w:r>
            <w:hyperlink r:id="rId11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rStyle w:val="Style9"/>
                  <w:color w:val="0000FF"/>
                  <w:sz w:val="24"/>
                </w:rPr>
                <w:t>ОКВЭД2</w:t>
              </w:r>
            </w:hyperlink>
            <w:r>
              <w:rPr>
                <w:sz w:val="24"/>
              </w:rPr>
              <w:t>:</w:t>
            </w:r>
          </w:p>
        </w:tc>
        <w:tc>
          <w:tcPr>
            <w:tcW w:w="10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7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(Код)</w:t>
            </w:r>
          </w:p>
        </w:tc>
        <w:tc>
          <w:tcPr>
            <w:tcW w:w="340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13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(Наименование)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4251"/>
        <w:gridCol w:w="4258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Дополнительные коды </w:t>
            </w:r>
            <w:hyperlink r:id="rId12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rStyle w:val="Style9"/>
                  <w:color w:val="0000FF"/>
                  <w:sz w:val="24"/>
                </w:rPr>
                <w:t>ОКВЭД2</w:t>
              </w:r>
            </w:hyperlink>
            <w:r>
              <w:rPr>
                <w:sz w:val="24"/>
              </w:rPr>
              <w:t xml:space="preserve"> (при наличии)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Наименование </w:t>
            </w:r>
            <w:hyperlink r:id="rId13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rStyle w:val="Style9"/>
                  <w:color w:val="0000FF"/>
                  <w:sz w:val="24"/>
                </w:rPr>
                <w:t>ОКВЭД2</w:t>
              </w:r>
            </w:hyperlink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47"/>
        <w:gridCol w:w="1223"/>
      </w:tblGrid>
      <w:tr>
        <w:trPr/>
        <w:tc>
          <w:tcPr>
            <w:tcW w:w="7847" w:type="dxa"/>
            <w:tcBorders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3.2. НКО является социально ориентированной (далее - СОНКО) (заполнить V при соответствии критериям)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3.2.1. Виды осуществляемой деятельности в отчетном году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8508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8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Виды деятельности, осуществляемые на основании </w:t>
            </w:r>
            <w:hyperlink r:id="rId14" w:tooltip="Федеральный закон от 12.01.1996 N 7-ФЗ (ред. от 28.12.2025) &quot;О некоммерческих организациях&quot; {КонсультантПлюс}">
              <w:r>
                <w:rPr>
                  <w:rStyle w:val="Style9"/>
                  <w:color w:val="0000FF"/>
                  <w:sz w:val="24"/>
                </w:rPr>
                <w:t>статьи 31.1</w:t>
              </w:r>
            </w:hyperlink>
            <w:r>
              <w:rPr>
                <w:sz w:val="24"/>
              </w:rPr>
              <w:t xml:space="preserve"> Федерального закона от 12.01.1996 N 7-ФЗ "О некоммерческих организациях" (далее - ФЗ N 7)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8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3.3.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8508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8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Виды деятельности, предусмотренные Федеральным </w:t>
            </w:r>
            <w:hyperlink r:id="rId15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      <w:r>
                <w:rPr>
                  <w:rStyle w:val="Style9"/>
                  <w:color w:val="0000FF"/>
                  <w:sz w:val="24"/>
                </w:rPr>
                <w:t>законом</w:t>
              </w:r>
            </w:hyperlink>
            <w:r>
              <w:rPr>
                <w:sz w:val="24"/>
              </w:rPr>
              <w:t xml:space="preserve"> от 14.07.2022 N 255-ФЗ "О контроле за деятельностью лиц, находящихся под иностранным влиянием" (далее - ФЗ N 255-ФЗ)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8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47"/>
        <w:gridCol w:w="1223"/>
      </w:tblGrid>
      <w:tr>
        <w:trPr/>
        <w:tc>
          <w:tcPr>
            <w:tcW w:w="7847" w:type="dxa"/>
            <w:tcBorders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 xml:space="preserve">3.4. Некоммерческая организация - собственник целевого капитала в соответствии с Федеральным </w:t>
            </w:r>
            <w:hyperlink r:id="rId16" w:tooltip="Федеральный закон от 30.12.2006 N 275-ФЗ (ред. от 25.10.2024) &quot;О порядке формирования и использования целевого капитала некоммерческих организаций&quot; {КонсультантПлюс}">
              <w:r>
                <w:rPr>
                  <w:rStyle w:val="Style9"/>
                  <w:color w:val="0000FF"/>
                  <w:sz w:val="24"/>
                </w:rPr>
                <w:t>законом</w:t>
              </w:r>
            </w:hyperlink>
            <w:r>
              <w:rPr>
                <w:sz w:val="24"/>
              </w:rPr>
              <w:t xml:space="preserve"> от 30.12.2006 N 275-ФЗ "О порядке формирования и использования целевого капитала некоммерческих организаций" (заполнить V при соответствии критериям)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4251"/>
        <w:gridCol w:w="4258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некоммерческой организации - собственника целевого капитала (включая (или без учета) специализированную (специлизированной) организацию (организации) управления целевым капиталом)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Коды </w:t>
            </w:r>
            <w:hyperlink r:id="rId17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rStyle w:val="Style9"/>
                  <w:color w:val="0000FF"/>
                  <w:sz w:val="24"/>
                </w:rPr>
                <w:t>ОКВЭД2</w:t>
              </w:r>
            </w:hyperlink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3.5.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47"/>
        <w:gridCol w:w="1223"/>
      </w:tblGrid>
      <w:tr>
        <w:trPr/>
        <w:tc>
          <w:tcPr>
            <w:tcW w:w="7847" w:type="dxa"/>
            <w:tcBorders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Выполняет функцию ресурсного центра поддержки СОНКО (заполнить V при выполнении критериев на основании </w:t>
            </w:r>
            <w:hyperlink r:id="rId18" w:tooltip="Федеральный закон от 12.01.1996 N 7-ФЗ (ред. от 28.12.2025) &quot;О некоммерческих организациях&quot; {КонсультантПлюс}">
              <w:r>
                <w:rPr>
                  <w:rStyle w:val="Style9"/>
                  <w:color w:val="0000FF"/>
                  <w:sz w:val="24"/>
                </w:rPr>
                <w:t>пункта 2.3 статьи 2</w:t>
              </w:r>
            </w:hyperlink>
            <w:r>
              <w:rPr>
                <w:sz w:val="24"/>
              </w:rPr>
              <w:t xml:space="preserve"> ФЗ N 7)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3.5.1.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both"/>
              <w:rPr/>
            </w:pPr>
            <w:r>
              <w:rPr>
                <w:color w:val="392C69"/>
                <w:sz w:val="24"/>
              </w:rPr>
              <w:t>КонсультантПлюс: примечание.</w:t>
            </w:r>
          </w:p>
          <w:p>
            <w:pPr>
              <w:pStyle w:val="ConsPlusNormal"/>
              <w:jc w:val="both"/>
              <w:rPr/>
            </w:pPr>
            <w:r>
              <w:rPr>
                <w:color w:val="392C69"/>
                <w:sz w:val="24"/>
              </w:rPr>
              <w:t>В официальном тексте документа, видимо, допущена опечатка: имеется в виду Федеральный закон N 135-ФЗ от 11.08.1995, а не от 11.08.2016.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47"/>
        <w:gridCol w:w="1223"/>
      </w:tblGrid>
      <w:tr>
        <w:trPr/>
        <w:tc>
          <w:tcPr>
            <w:tcW w:w="7847" w:type="dxa"/>
            <w:tcBorders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Выполняет функцию ресурсного центра добровольчества (волонтерства) (</w:t>
            </w:r>
            <w:hyperlink r:id="rId19" w:tooltip="Федеральный закон от 11.08.1995 N 135-ФЗ (ред. от 28.12.2025) &quot;О благотворительной деятельности и добровольчестве (волонтерстве)&quot; {КонсультантПлюс}">
              <w:r>
                <w:rPr>
                  <w:rStyle w:val="Style9"/>
                  <w:color w:val="0000FF"/>
                  <w:sz w:val="24"/>
                </w:rPr>
                <w:t>пункт 8 статьи 5</w:t>
              </w:r>
            </w:hyperlink>
            <w:r>
              <w:rPr>
                <w:sz w:val="24"/>
              </w:rPr>
              <w:t xml:space="preserve"> Федерального закона от 11.08.2016 N 135-ФЗ "О благотворительной деятельности и добровольчестве (волонтерстве)") (заполнить V при соответствии критериям)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</w:tc>
      </w:tr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Лист А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3.6. Виды деятельности, осуществляемые в отчетном периоде в соответствии с уставом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3.6.1. Уставная деятельность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4251"/>
        <w:gridCol w:w="1192"/>
        <w:gridCol w:w="1416"/>
        <w:gridCol w:w="1650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(виды) деятельности согласно уставу, осуществляемый (осуществляемые) в отчетном году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hyperlink r:id="rId20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rStyle w:val="Style9"/>
                  <w:color w:val="0000FF"/>
                  <w:sz w:val="24"/>
                </w:rPr>
                <w:t>ОКВЭД2</w:t>
              </w:r>
            </w:hyperlink>
            <w:r>
              <w:rPr>
                <w:sz w:val="24"/>
              </w:rPr>
              <w:t xml:space="preserve"> (при наличии)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Получение дохода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Безвозмездная основа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3.6.2. Приносящее доход производство товаров, выполнение работ и оказание услуг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4251"/>
        <w:gridCol w:w="1872"/>
        <w:gridCol w:w="2385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Деятельность согласно уставу, в рамках которой осуществлялось приносящее доход производство товаров, выполнение работ и оказание услуг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hyperlink r:id="rId21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rStyle w:val="Style9"/>
                  <w:color w:val="0000FF"/>
                  <w:sz w:val="24"/>
                </w:rPr>
                <w:t>ОКВЭД2</w:t>
              </w:r>
            </w:hyperlink>
            <w:r>
              <w:rPr>
                <w:sz w:val="24"/>
              </w:rPr>
              <w:t xml:space="preserve"> (при наличии)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Товары, работы и услуги, производимые (оказываемые) в отчетном году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3.6.3. Приобретение и реализация ценных бумаг, имущественных прав и неимущественных прав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2211"/>
        <w:gridCol w:w="1587"/>
        <w:gridCol w:w="1645"/>
        <w:gridCol w:w="1416"/>
        <w:gridCol w:w="1649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Виды деятельности согласно уставу, в рамках которых осуществлялась деятельность с ценными бумагами, имущественными и неимущественными правами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(виды) приобретенного имущественного права в рамках вида деятельности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(виды) реализованного имущественного права в рамках вида деятельности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(виды) приобретенного неимущественного права в рамках вида деятельности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(виды) реализованного неимущественного права в рамках вида деятельности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3.6.4. Участие в хозяйственных обществах и участие в товариществах на вере в качестве вкладчика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4251"/>
        <w:gridCol w:w="4258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Виды деятельности согласно уставу, на основании которых производилось участие в хозяйственных обществах и товариществах на вере в качестве вкладчика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Участие в хозяйственных обществах и товариществах на вере в качестве вкладчика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3.7. Перечень иных видов приносящей доход деятельности, в том числе предпринимательской, согласно уставу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8508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8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Виды деятельности согласно уставу, приносящие доход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8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3.8. Иные виды деятельности, в том числе приносящие доход, осуществляемые в отчетном периоде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4251"/>
        <w:gridCol w:w="1872"/>
        <w:gridCol w:w="2385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Виды деятельности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Получение дохода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Безвозмездная основа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Раздел 4. Сведения об имуществе, цифровых финансовых активах и обязательствах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4.1. Недвижимое имущество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4.1.1. Наличие недвижимого имущества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5000" w:type="pct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89"/>
        <w:gridCol w:w="791"/>
        <w:gridCol w:w="1040"/>
        <w:gridCol w:w="1011"/>
        <w:gridCol w:w="845"/>
        <w:gridCol w:w="584"/>
        <w:gridCol w:w="388"/>
        <w:gridCol w:w="522"/>
        <w:gridCol w:w="388"/>
        <w:gridCol w:w="456"/>
        <w:gridCol w:w="603"/>
        <w:gridCol w:w="565"/>
        <w:gridCol w:w="603"/>
        <w:gridCol w:w="780"/>
        <w:gridCol w:w="1494"/>
        <w:gridCol w:w="760"/>
        <w:gridCol w:w="501"/>
        <w:gridCol w:w="733"/>
        <w:gridCol w:w="1121"/>
        <w:gridCol w:w="584"/>
        <w:gridCol w:w="782"/>
        <w:gridCol w:w="1104"/>
      </w:tblGrid>
      <w:tr>
        <w:trPr/>
        <w:tc>
          <w:tcPr>
            <w:tcW w:w="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объекта имущества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объекта собственности</w:t>
            </w:r>
          </w:p>
        </w:tc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имущественного права</w:t>
            </w:r>
          </w:p>
        </w:tc>
        <w:tc>
          <w:tcPr>
            <w:tcW w:w="1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.</w:t>
            </w:r>
          </w:p>
        </w:tc>
        <w:tc>
          <w:tcPr>
            <w:tcW w:w="9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Местонахождение</w:t>
            </w:r>
          </w:p>
        </w:tc>
        <w:tc>
          <w:tcPr>
            <w:tcW w:w="10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Площадь (кв.м)</w:t>
            </w:r>
          </w:p>
        </w:tc>
        <w:tc>
          <w:tcPr>
            <w:tcW w:w="65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Источник имущества (от кого имущество получено)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Первоначальная (переоцененная) стоимость имущества в тыс. руб.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Накопленная амортизация (тыс. руб.) на конец отчетного года</w:t>
            </w:r>
          </w:p>
        </w:tc>
      </w:tr>
      <w:tr>
        <w:trPr/>
        <w:tc>
          <w:tcPr>
            <w:tcW w:w="3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и реквизиты</w:t>
            </w: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1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5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(ФИО физического лица или ИП)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наличии)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Страна регистрации (гражданство) (при наличии)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Форма собственности имущества, которое предоставляется НКО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15</w:t>
            </w:r>
          </w:p>
        </w:tc>
      </w:tr>
      <w:tr>
        <w:trPr/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604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объекта имущества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объекта собственности</w:t>
            </w:r>
          </w:p>
        </w:tc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имущественного права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Местонахождение</w:t>
            </w:r>
          </w:p>
        </w:tc>
        <w:tc>
          <w:tcPr>
            <w:tcW w:w="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Площадь (кв.м)</w:t>
            </w:r>
          </w:p>
        </w:tc>
        <w:tc>
          <w:tcPr>
            <w:tcW w:w="60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Приобретатель</w:t>
            </w:r>
          </w:p>
        </w:tc>
        <w:tc>
          <w:tcPr>
            <w:tcW w:w="1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Остаточная стоимость отчуждаемого имущества, в тыс. руб.</w:t>
            </w:r>
          </w:p>
        </w:tc>
        <w:tc>
          <w:tcPr>
            <w:tcW w:w="18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Цена отчуждения (тыс. руб.),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без налога на добавленную стоимость (далее - НДС)</w:t>
            </w:r>
          </w:p>
        </w:tc>
      </w:tr>
      <w:tr>
        <w:trPr/>
        <w:tc>
          <w:tcPr>
            <w:tcW w:w="3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и реквизиты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1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(ФИО физического лица или ИП)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наличии)</w:t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Страна регистрации (гражданство)</w:t>
            </w:r>
          </w:p>
        </w:tc>
        <w:tc>
          <w:tcPr>
            <w:tcW w:w="170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14</w:t>
            </w:r>
          </w:p>
        </w:tc>
      </w:tr>
      <w:tr>
        <w:trPr/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397" w:right="397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4.2. Интеллектуальная собственность (нематериальные активы)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5000" w:type="pct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83"/>
        <w:gridCol w:w="958"/>
        <w:gridCol w:w="1022"/>
        <w:gridCol w:w="829"/>
        <w:gridCol w:w="1086"/>
        <w:gridCol w:w="1792"/>
        <w:gridCol w:w="1149"/>
        <w:gridCol w:w="2696"/>
        <w:gridCol w:w="1824"/>
        <w:gridCol w:w="1941"/>
        <w:gridCol w:w="1277"/>
        <w:gridCol w:w="1086"/>
      </w:tblGrid>
      <w:tr>
        <w:trPr/>
        <w:tc>
          <w:tcPr>
            <w:tcW w:w="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Объект права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объекта</w:t>
            </w:r>
          </w:p>
        </w:tc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документа, подтверждающего право на результаты интеллектуальной деятельности</w:t>
            </w:r>
          </w:p>
        </w:tc>
        <w:tc>
          <w:tcPr>
            <w:tcW w:w="74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Источник имущества (от кого имущество получено)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Первоначальная (переоцененная) стоимость права на результаты интелектуальной деятельности в тыс. руб. на конец отчетного года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Накопленная амортизация (тыс. руб.) на конец отчетного года</w:t>
            </w:r>
          </w:p>
        </w:tc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Цена отчуждения (тыс. руб.), без НДС</w:t>
            </w:r>
          </w:p>
        </w:tc>
      </w:tr>
      <w:tr>
        <w:trPr/>
        <w:tc>
          <w:tcPr>
            <w:tcW w:w="3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и реквизиты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(ФИО физического лица или ИП)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Страна регистрации (гражданство)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</w:tr>
      <w:tr>
        <w:trPr/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397" w:right="397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4.3. Транспортные средства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4.3.1. Наличие транспортных средств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3486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9"/>
        <w:gridCol w:w="691"/>
        <w:gridCol w:w="1131"/>
        <w:gridCol w:w="936"/>
        <w:gridCol w:w="854"/>
        <w:gridCol w:w="738"/>
        <w:gridCol w:w="849"/>
        <w:gridCol w:w="1361"/>
        <w:gridCol w:w="681"/>
        <w:gridCol w:w="2051"/>
        <w:gridCol w:w="1588"/>
        <w:gridCol w:w="1247"/>
        <w:gridCol w:w="1019"/>
      </w:tblGrid>
      <w:tr>
        <w:trPr/>
        <w:tc>
          <w:tcPr>
            <w:tcW w:w="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транспортного средства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Место регистрации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Номер регистрации</w:t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имущественного права</w:t>
            </w:r>
          </w:p>
        </w:tc>
        <w:tc>
          <w:tcPr>
            <w:tcW w:w="1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Основание возникновения права</w:t>
            </w:r>
          </w:p>
        </w:tc>
        <w:tc>
          <w:tcPr>
            <w:tcW w:w="5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Источник имущества (от кого имущество получено)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Стоимость транспортного средства (тыс. руб.) на конец отчетного года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Накопленная амортизация (тыс. руб.) на конец отчетного года</w:t>
            </w:r>
          </w:p>
        </w:tc>
      </w:tr>
      <w:tr>
        <w:trPr/>
        <w:tc>
          <w:tcPr>
            <w:tcW w:w="3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(ФИО физического лица или ИП)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Страна регистрации (гражданство) (при наличии)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Первоначальная (переоцененная)</w:t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4.3.2. Отчужденные транспортные средства (в отчетном периоде)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3262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9"/>
        <w:gridCol w:w="691"/>
        <w:gridCol w:w="850"/>
        <w:gridCol w:w="936"/>
        <w:gridCol w:w="854"/>
        <w:gridCol w:w="1304"/>
        <w:gridCol w:w="568"/>
        <w:gridCol w:w="737"/>
        <w:gridCol w:w="1077"/>
        <w:gridCol w:w="2052"/>
        <w:gridCol w:w="1587"/>
        <w:gridCol w:w="1247"/>
        <w:gridCol w:w="1019"/>
      </w:tblGrid>
      <w:tr>
        <w:trPr/>
        <w:tc>
          <w:tcPr>
            <w:tcW w:w="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транспортного средства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Место регистрации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Номер регистрации</w:t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имущественного права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Основание возникновения права</w:t>
            </w:r>
          </w:p>
        </w:tc>
        <w:tc>
          <w:tcPr>
            <w:tcW w:w="5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Приобретатель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Остаточная стоимость отчуждаемого транспортного средства (тыс. руб.)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Цена отчуждения транспортного средства (тыс. руб.) без НДС</w:t>
            </w:r>
          </w:p>
        </w:tc>
      </w:tr>
      <w:tr>
        <w:trPr/>
        <w:tc>
          <w:tcPr>
            <w:tcW w:w="3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документа и реквизиты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(ФИО физического лица или ИП)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наличии)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Страна регистрации (гражданство) (при наличии)</w:t>
            </w:r>
          </w:p>
        </w:tc>
        <w:tc>
          <w:tcPr>
            <w:tcW w:w="1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4.4. Цифровые финансовые активы, цифровые права, включающие одновременно цифровые финансовые активы и иные цифровые права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2372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690"/>
        <w:gridCol w:w="850"/>
        <w:gridCol w:w="737"/>
        <w:gridCol w:w="855"/>
        <w:gridCol w:w="1304"/>
        <w:gridCol w:w="567"/>
        <w:gridCol w:w="737"/>
        <w:gridCol w:w="1077"/>
        <w:gridCol w:w="680"/>
        <w:gridCol w:w="681"/>
        <w:gridCol w:w="1586"/>
        <w:gridCol w:w="1247"/>
        <w:gridCol w:w="1020"/>
      </w:tblGrid>
      <w:tr>
        <w:trPr/>
        <w:tc>
          <w:tcPr>
            <w:tcW w:w="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приобретения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Количество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Цена приобретения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(тыс. руб.)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Сведения об операторе информационной системы, в которой осуществляется выпуск цифровых финансовых активов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Основание возникновения права</w:t>
            </w:r>
          </w:p>
        </w:tc>
        <w:tc>
          <w:tcPr>
            <w:tcW w:w="5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Источник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Балансовая стоимость на конец отчетного года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(тыс. руб.)</w:t>
            </w:r>
          </w:p>
        </w:tc>
      </w:tr>
      <w:tr>
        <w:trPr/>
        <w:tc>
          <w:tcPr>
            <w:tcW w:w="3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(ФИО физического лица или ИП)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(при наличии)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Страна регистрации (гражданство) (при наличии)</w:t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4.5. Цифровая валюта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0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191"/>
        <w:gridCol w:w="849"/>
        <w:gridCol w:w="907"/>
        <w:gridCol w:w="738"/>
        <w:gridCol w:w="964"/>
        <w:gridCol w:w="679"/>
        <w:gridCol w:w="738"/>
        <w:gridCol w:w="1757"/>
        <w:gridCol w:w="906"/>
      </w:tblGrid>
      <w:tr>
        <w:trPr/>
        <w:tc>
          <w:tcPr>
            <w:tcW w:w="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цифровой валюты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Количество единиц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Цифровой код или обозначение цифровой валюты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Национальный эквивалент цифровой валюты (тыс. руб)</w:t>
            </w:r>
          </w:p>
        </w:tc>
        <w:tc>
          <w:tcPr>
            <w:tcW w:w="50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Источник имущества</w:t>
            </w:r>
          </w:p>
        </w:tc>
      </w:tr>
      <w:tr>
        <w:trPr/>
        <w:tc>
          <w:tcPr>
            <w:tcW w:w="3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(ФИО физического лица или ИП)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</w:t>
            </w:r>
          </w:p>
        </w:tc>
        <w:tc>
          <w:tcPr>
            <w:tcW w:w="7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(при наличии)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регистарционный номер юридического лица в стране регистрации (при наличии) или ОГРНИП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Страна регистрации (гражданство) (при наличии)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4.6. Финансовые вложения в ценные бумаги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2674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9"/>
        <w:gridCol w:w="1417"/>
        <w:gridCol w:w="795"/>
        <w:gridCol w:w="736"/>
        <w:gridCol w:w="1304"/>
        <w:gridCol w:w="1644"/>
        <w:gridCol w:w="851"/>
        <w:gridCol w:w="907"/>
        <w:gridCol w:w="1618"/>
        <w:gridCol w:w="1135"/>
        <w:gridCol w:w="963"/>
        <w:gridCol w:w="964"/>
      </w:tblGrid>
      <w:tr>
        <w:trPr/>
        <w:tc>
          <w:tcPr>
            <w:tcW w:w="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финансовых вложений (займ, ценная бумага, иные финансовые вложения)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Лицо, выпустившее ценную бумагу (эмитент), или лицо, получившее займ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Идентификатор ценной бумаги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приобретения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Общее количество</w:t>
            </w:r>
          </w:p>
        </w:tc>
        <w:tc>
          <w:tcPr>
            <w:tcW w:w="1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Номинальная стоимость одной ценной бумаги (руб.)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Доля участия (%) в уставном капитале</w:t>
            </w:r>
          </w:p>
        </w:tc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Основание приобретения доли участия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Балансовая стоимость на конец отчетного года (тыс. руб.)</w:t>
            </w:r>
          </w:p>
        </w:tc>
      </w:tr>
      <w:tr>
        <w:trPr/>
        <w:tc>
          <w:tcPr>
            <w:tcW w:w="3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Международный идентификационный код ценной бумаги (далее - код ISIN)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Регистрационного номера выпуска (дополнительного выпуска) ценных бумаг (государственный регистрационный номер (далее - ГРН)</w:t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4.7. Денежные средства в кассе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8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6"/>
        <w:gridCol w:w="1482"/>
        <w:gridCol w:w="1362"/>
        <w:gridCol w:w="1361"/>
        <w:gridCol w:w="737"/>
        <w:gridCol w:w="1474"/>
        <w:gridCol w:w="2268"/>
      </w:tblGrid>
      <w:tr>
        <w:trPr/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валюты денежных средств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Остаток на начало отчетного периода, тыс. руб.</w:t>
            </w:r>
          </w:p>
        </w:tc>
        <w:tc>
          <w:tcPr>
            <w:tcW w:w="35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Изменения за период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Остаток средств на конец отчетного периода, тыс. рублей</w:t>
            </w:r>
          </w:p>
        </w:tc>
      </w:tr>
      <w:tr>
        <w:trPr/>
        <w:tc>
          <w:tcPr>
            <w:tcW w:w="3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поступило в кассу (тыс. руб.)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выдано из кассы (тыс. руб.)</w:t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</w:tr>
      <w:tr>
        <w:trPr/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4.8. Денежные средства на счетах в кредитных организациях и банках - нерезидентах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0632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191"/>
        <w:gridCol w:w="1417"/>
        <w:gridCol w:w="737"/>
        <w:gridCol w:w="906"/>
        <w:gridCol w:w="1221"/>
        <w:gridCol w:w="680"/>
        <w:gridCol w:w="1135"/>
        <w:gridCol w:w="1191"/>
        <w:gridCol w:w="964"/>
        <w:gridCol w:w="848"/>
      </w:tblGrid>
      <w:tr>
        <w:trPr/>
        <w:tc>
          <w:tcPr>
            <w:tcW w:w="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кредитной организации, банка - нерезидента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Регистрационный номер кредитной организации (номер лицензии)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счета</w:t>
            </w:r>
          </w:p>
        </w:tc>
        <w:tc>
          <w:tcPr>
            <w:tcW w:w="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валюты счета</w:t>
            </w:r>
          </w:p>
        </w:tc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Процентная ставка на 31 декабря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открытия счета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Остаток на начало отчетного периода (тыс. руб.)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Остаток средств на конец отчетного периода (тыс. руб.)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поступивших средств в отчетном периоде</w:t>
            </w:r>
          </w:p>
        </w:tc>
      </w:tr>
      <w:tr>
        <w:trPr/>
        <w:tc>
          <w:tcPr>
            <w:tcW w:w="3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дополнительно внесенных на счет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процентов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4.9. Расшифровка дебиторской задолженности НКО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236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9"/>
        <w:gridCol w:w="1020"/>
        <w:gridCol w:w="795"/>
        <w:gridCol w:w="737"/>
        <w:gridCol w:w="1304"/>
        <w:gridCol w:w="1589"/>
        <w:gridCol w:w="1020"/>
        <w:gridCol w:w="908"/>
        <w:gridCol w:w="1190"/>
        <w:gridCol w:w="1247"/>
        <w:gridCol w:w="964"/>
        <w:gridCol w:w="1247"/>
      </w:tblGrid>
      <w:tr>
        <w:trPr/>
        <w:tc>
          <w:tcPr>
            <w:tcW w:w="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задолженности</w:t>
            </w:r>
          </w:p>
        </w:tc>
        <w:tc>
          <w:tcPr>
            <w:tcW w:w="1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Основание возникновения задолженности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юридического лица (ФИО физического лица или ИП)</w:t>
            </w:r>
          </w:p>
        </w:tc>
        <w:tc>
          <w:tcPr>
            <w:tcW w:w="1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(при наличии)</w:t>
            </w: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страны резидентства дебитора</w:t>
            </w:r>
          </w:p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валюты задолженности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Остаток дебиторской задолженности на начало отчетного периода, в национальном эквиваленте (тыс. руб.)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Изменения за период, в национальном эквиваленте (тыс. руб.)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Остаток дебиторской задолженности на конец отчетного периода, в национальном эквиваленте (тыс. руб.)</w:t>
            </w:r>
          </w:p>
        </w:tc>
      </w:tr>
      <w:tr>
        <w:trPr/>
        <w:tc>
          <w:tcPr>
            <w:tcW w:w="3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и реквизиты документа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</w:t>
            </w:r>
          </w:p>
        </w:tc>
        <w:tc>
          <w:tcPr>
            <w:tcW w:w="13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4.10. Сведения о привлеченных денежных средствах (кредиты и займы)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3118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9"/>
        <w:gridCol w:w="1483"/>
        <w:gridCol w:w="850"/>
        <w:gridCol w:w="679"/>
        <w:gridCol w:w="681"/>
        <w:gridCol w:w="1133"/>
        <w:gridCol w:w="794"/>
        <w:gridCol w:w="624"/>
        <w:gridCol w:w="738"/>
        <w:gridCol w:w="760"/>
        <w:gridCol w:w="1021"/>
        <w:gridCol w:w="1304"/>
        <w:gridCol w:w="963"/>
        <w:gridCol w:w="964"/>
        <w:gridCol w:w="785"/>
      </w:tblGrid>
      <w:tr>
        <w:trPr/>
        <w:tc>
          <w:tcPr>
            <w:tcW w:w="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кредитной организации, банка, юридического лица (ФИО физического лица, (ИП) кредитора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ОГРН (при наличии) или ОГРНИП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привлечения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валюты привлеченных средств</w:t>
            </w:r>
          </w:p>
        </w:tc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Процентная ставка по привлеченным средствам</w:t>
            </w: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Заложенное в обеспечение обязательства имущество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Гарантии и поручительства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Общая сумма задолженности по договорам займа и кредитным договорам на начало отчетного периода, в национальном эквиваленте, в тыс. руб.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Изменение задолженности по кредиту (займу), в национальном эквиваленте, в тыс. руб.</w:t>
            </w:r>
          </w:p>
        </w:tc>
        <w:tc>
          <w:tcPr>
            <w:tcW w:w="1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Общая сумма задолженности по договорам займа и кредитным договорам на конец отчетного периода, в национальном эквиваленте, в тыс. руб.</w:t>
            </w:r>
          </w:p>
        </w:tc>
      </w:tr>
      <w:tr>
        <w:trPr/>
        <w:tc>
          <w:tcPr>
            <w:tcW w:w="3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 основному долгу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 процентам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 основному долгу (+ получение (- погашение)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 процентам (+ начисленные (- погашенные)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 основному долгу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 процентам</w:t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15</w:t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4.11. Расшифровка кредиторской задолженности НКО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1539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191"/>
        <w:gridCol w:w="1417"/>
        <w:gridCol w:w="737"/>
        <w:gridCol w:w="1246"/>
        <w:gridCol w:w="1221"/>
        <w:gridCol w:w="681"/>
        <w:gridCol w:w="1133"/>
        <w:gridCol w:w="1362"/>
        <w:gridCol w:w="963"/>
        <w:gridCol w:w="1246"/>
      </w:tblGrid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задолженности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Основание возникновения задолженности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юридического лица или ФИО физического лица (ИП)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- должника (при наличии)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 должника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страны резидентства кредитора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валюты задолженности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Остаток кредиторской задолженности на начало отчетного периода, в национальном эквиваленте, в тыс. руб.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Изменения за период, в национальном эквиваленте, в тыс. руб.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Остаток кредиторской задолженности на конец отчетного периода, в национальном эквиваленте, в тыс. руб.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17"/>
        <w:gridCol w:w="5953"/>
      </w:tblGrid>
      <w:tr>
        <w:trPr/>
        <w:tc>
          <w:tcPr>
            <w:tcW w:w="3117" w:type="dxa"/>
            <w:tcBorders/>
          </w:tcPr>
          <w:p>
            <w:pPr>
              <w:pStyle w:val="ConsPlusNormal"/>
              <w:ind w:left="1132"/>
              <w:jc w:val="both"/>
              <w:rPr/>
            </w:pPr>
            <w:r>
              <w:rPr>
                <w:sz w:val="24"/>
              </w:rPr>
              <w:t>Форма N УН000Х</w:t>
            </w:r>
          </w:p>
        </w:tc>
        <w:tc>
          <w:tcPr>
            <w:tcW w:w="5953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4.12. Размер целевого капитала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5000" w:type="pct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5"/>
        <w:gridCol w:w="2970"/>
        <w:gridCol w:w="2018"/>
        <w:gridCol w:w="2076"/>
        <w:gridCol w:w="2048"/>
        <w:gridCol w:w="611"/>
        <w:gridCol w:w="609"/>
        <w:gridCol w:w="1927"/>
        <w:gridCol w:w="2015"/>
        <w:gridCol w:w="1403"/>
      </w:tblGrid>
      <w:tr>
        <w:trPr/>
        <w:tc>
          <w:tcPr>
            <w:tcW w:w="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Сведения по каждому целевому капиталу в соответствии с Федеральным </w:t>
            </w:r>
            <w:hyperlink r:id="rId22" w:tooltip="Федеральный закон от 30.12.2006 N 275-ФЗ (ред. от 25.10.2024) &quot;О порядке формирования и использования целевого капитала некоммерческих организаций&quot; {КонсультантПлюс}">
              <w:r>
                <w:rPr>
                  <w:rStyle w:val="Style9"/>
                  <w:color w:val="0000FF"/>
                  <w:sz w:val="24"/>
                </w:rPr>
                <w:t>законом</w:t>
              </w:r>
            </w:hyperlink>
            <w:r>
              <w:rPr>
                <w:sz w:val="24"/>
              </w:rPr>
              <w:t xml:space="preserve"> от 30.12.2006 N 275-ФЗ "О порядке формирования и использования целевого капитала некоммерческих организаций"</w:t>
            </w:r>
          </w:p>
        </w:tc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средств целевого капитала, находящихся в распоряжении НКО на начало отчетного года (тыс.руб)</w:t>
            </w:r>
          </w:p>
        </w:tc>
        <w:tc>
          <w:tcPr>
            <w:tcW w:w="92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Передано в доверительное управление в отчетном году</w:t>
            </w: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средств целевого капитала на конец отчетного года (тыс. руб.)</w:t>
            </w:r>
          </w:p>
        </w:tc>
      </w:tr>
      <w:tr>
        <w:trPr/>
        <w:tc>
          <w:tcPr>
            <w:tcW w:w="3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9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Кому передано (наименование юридического лица (наименование управляющей компании)</w:t>
            </w:r>
          </w:p>
        </w:tc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Основной государственный регистрационный номер юридического лица в стране регистрации (при наличии)</w:t>
            </w:r>
          </w:p>
        </w:tc>
        <w:tc>
          <w:tcPr>
            <w:tcW w:w="1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</w:t>
            </w:r>
          </w:p>
        </w:tc>
        <w:tc>
          <w:tcPr>
            <w:tcW w:w="1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средств целевого капитала, переданного в доверительное управление в отчетном году (тыс. руб.)</w:t>
            </w:r>
          </w:p>
        </w:tc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дохода по целевому капиталу, переданному в доверительное управление на конец отчетного года (тыс. руб.)</w:t>
            </w:r>
          </w:p>
        </w:tc>
        <w:tc>
          <w:tcPr>
            <w:tcW w:w="14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9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19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</w:tr>
      <w:tr>
        <w:trPr/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397" w:right="397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56"/>
        <w:gridCol w:w="738"/>
        <w:gridCol w:w="1077"/>
      </w:tblGrid>
      <w:tr>
        <w:trPr/>
        <w:tc>
          <w:tcPr>
            <w:tcW w:w="7256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4.12.1. Общая сумма средств по целевым капиталам на конец отчетного года, находящимся в распоряжении НКО</w:t>
            </w:r>
          </w:p>
        </w:tc>
        <w:tc>
          <w:tcPr>
            <w:tcW w:w="738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тыс. руб.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56"/>
        <w:gridCol w:w="738"/>
        <w:gridCol w:w="1077"/>
      </w:tblGrid>
      <w:tr>
        <w:trPr/>
        <w:tc>
          <w:tcPr>
            <w:tcW w:w="7256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4.12.2. Общая сумма средств целевых капиталов, переданных в отчетном году в доверительное управление</w:t>
            </w:r>
          </w:p>
        </w:tc>
        <w:tc>
          <w:tcPr>
            <w:tcW w:w="738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тыс. руб.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56"/>
        <w:gridCol w:w="738"/>
        <w:gridCol w:w="1077"/>
      </w:tblGrid>
      <w:tr>
        <w:trPr/>
        <w:tc>
          <w:tcPr>
            <w:tcW w:w="7256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4.13. Общая балансовая стоимость активов на конец отчетного периода</w:t>
            </w:r>
          </w:p>
        </w:tc>
        <w:tc>
          <w:tcPr>
            <w:tcW w:w="738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тыс. руб.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56"/>
        <w:gridCol w:w="738"/>
        <w:gridCol w:w="1077"/>
      </w:tblGrid>
      <w:tr>
        <w:trPr/>
        <w:tc>
          <w:tcPr>
            <w:tcW w:w="7256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4.14. Общая сумма краткосрочных обязательств на конец отчетного периода</w:t>
            </w:r>
          </w:p>
        </w:tc>
        <w:tc>
          <w:tcPr>
            <w:tcW w:w="738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тыс. руб.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Раздел 5. Сведения о программах (документах) и мероприятиях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5.1. Сведения о реализованных/планируемых к реализации программах и иных иных документах, являющихся основанием для проведения мероприятий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076"/>
        <w:gridCol w:w="907"/>
        <w:gridCol w:w="908"/>
        <w:gridCol w:w="793"/>
        <w:gridCol w:w="907"/>
        <w:gridCol w:w="965"/>
        <w:gridCol w:w="1134"/>
        <w:gridCol w:w="964"/>
        <w:gridCol w:w="1076"/>
      </w:tblGrid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деятельности, на основании которой осуществляется программа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Является благотворительной программой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программы, документа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Краткое условное обозначение программы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утверждения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органа (организатора)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Территория, на которой предполагается реализовывать программу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Общий размер предполагаемых поступлений (тыс. руб)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Общий размер планируемых расходов (тыс. руб)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Прочие сведения о программах (документах)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076"/>
        <w:gridCol w:w="907"/>
        <w:gridCol w:w="908"/>
        <w:gridCol w:w="624"/>
        <w:gridCol w:w="850"/>
        <w:gridCol w:w="964"/>
        <w:gridCol w:w="1361"/>
        <w:gridCol w:w="964"/>
        <w:gridCol w:w="1076"/>
      </w:tblGrid>
      <w:tr>
        <w:trPr/>
        <w:tc>
          <w:tcPr>
            <w:tcW w:w="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программы (документа)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Цели (задачи) программы, документа</w:t>
            </w: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Содержание программы, документа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Сроки реализации программы, документа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Этапы реализации программы, документа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Механизм реализации программы, документа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Источник (источники) поддержки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Форма поддержки</w:t>
            </w:r>
          </w:p>
        </w:tc>
      </w:tr>
      <w:tr>
        <w:trPr/>
        <w:tc>
          <w:tcPr>
            <w:tcW w:w="3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9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0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2154"/>
        <w:gridCol w:w="509"/>
        <w:gridCol w:w="1645"/>
        <w:gridCol w:w="2721"/>
        <w:gridCol w:w="1700"/>
      </w:tblGrid>
      <w:tr>
        <w:trPr/>
        <w:tc>
          <w:tcPr>
            <w:tcW w:w="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программы (документа)</w:t>
            </w:r>
          </w:p>
        </w:tc>
        <w:tc>
          <w:tcPr>
            <w:tcW w:w="4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Планируемые (ожидаемые) результаты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Планируемые (ожидаемые) результаты</w:t>
            </w:r>
          </w:p>
        </w:tc>
      </w:tr>
      <w:tr>
        <w:trPr/>
        <w:tc>
          <w:tcPr>
            <w:tcW w:w="3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1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год</w:t>
            </w:r>
          </w:p>
        </w:tc>
        <w:tc>
          <w:tcPr>
            <w:tcW w:w="4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 том числе:</w:t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1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Общая сумма (тыс. руб.)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Оплата труда лиц, участвующих в реализации (тыс. руб.)</w:t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5.2. Сведения о проведенных мероприятиях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0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849"/>
        <w:gridCol w:w="1645"/>
        <w:gridCol w:w="567"/>
        <w:gridCol w:w="509"/>
        <w:gridCol w:w="1021"/>
        <w:gridCol w:w="963"/>
        <w:gridCol w:w="1135"/>
        <w:gridCol w:w="964"/>
        <w:gridCol w:w="1076"/>
      </w:tblGrid>
      <w:tr>
        <w:trPr/>
        <w:tc>
          <w:tcPr>
            <w:tcW w:w="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мероприятия</w:t>
            </w:r>
          </w:p>
        </w:tc>
        <w:tc>
          <w:tcPr>
            <w:tcW w:w="1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программы или вида деятельности согласно уставу, в рамках которой (которого) проведено мероприятие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Сроки реализации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Партнеры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Общий размер финансирования (тыс. руб.)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Адрес проведения мероприятия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Целевая аудитория</w:t>
            </w:r>
          </w:p>
        </w:tc>
      </w:tr>
      <w:tr>
        <w:trPr/>
        <w:tc>
          <w:tcPr>
            <w:tcW w:w="3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Источники (источники) предоставления поддержки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Форма поддержки</w:t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5.3. Сведения о ящиках для сбора благотворительных пожертвований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1258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9"/>
        <w:gridCol w:w="1134"/>
        <w:gridCol w:w="1021"/>
        <w:gridCol w:w="1191"/>
        <w:gridCol w:w="1304"/>
        <w:gridCol w:w="794"/>
        <w:gridCol w:w="737"/>
        <w:gridCol w:w="908"/>
        <w:gridCol w:w="1618"/>
        <w:gridCol w:w="738"/>
        <w:gridCol w:w="736"/>
        <w:gridCol w:w="737"/>
      </w:tblGrid>
      <w:tr>
        <w:trPr/>
        <w:tc>
          <w:tcPr>
            <w:tcW w:w="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программы или иного акта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утверждения положений о программе или иного акта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органа НКО, утвердившего указанный документ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Цель (цели) сбора благотворительных пожертвований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Сроки сбора благотворительных пожертвований</w:t>
            </w: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Инвентарный номер ящика</w:t>
            </w:r>
          </w:p>
        </w:tc>
        <w:tc>
          <w:tcPr>
            <w:tcW w:w="1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Количество используемых ящиков</w:t>
            </w:r>
          </w:p>
        </w:tc>
        <w:tc>
          <w:tcPr>
            <w:tcW w:w="2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Общие сведения об имуществе, извлеченном из всех ящиков</w:t>
            </w:r>
          </w:p>
        </w:tc>
      </w:tr>
      <w:tr>
        <w:trPr/>
        <w:tc>
          <w:tcPr>
            <w:tcW w:w="3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9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Средства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Единица измерения</w:t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Сведения о ящиках для сбора благотворительных пожертвований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69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849"/>
        <w:gridCol w:w="850"/>
        <w:gridCol w:w="737"/>
        <w:gridCol w:w="1247"/>
        <w:gridCol w:w="681"/>
        <w:gridCol w:w="680"/>
        <w:gridCol w:w="1133"/>
        <w:gridCol w:w="907"/>
        <w:gridCol w:w="850"/>
        <w:gridCol w:w="793"/>
      </w:tblGrid>
      <w:tr>
        <w:trPr/>
        <w:tc>
          <w:tcPr>
            <w:tcW w:w="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ящика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Место размещения ящика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Инвентарный номер ящика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мероприятия, в рамках которого проходил сбор благотворительных пожертвований (при наличии)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(даты) извлечения благотворительных пожертвований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Сведения об уполномоченном лице на вскрытие ящика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Реквизиты для зачисления денежных средств, собранных с помощью ящика</w:t>
            </w:r>
          </w:p>
        </w:tc>
      </w:tr>
      <w:tr>
        <w:trPr/>
        <w:tc>
          <w:tcPr>
            <w:tcW w:w="3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банка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Номер счета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зачисления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</w:tr>
      <w:tr>
        <w:trPr/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5.4. Сведения об извлеченном имуществе из ящиков для сбора пожертвований и их расходовании</w:t>
            </w:r>
          </w:p>
        </w:tc>
      </w:tr>
    </w:tbl>
    <w:p>
      <w:pPr>
        <w:sectPr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ConsPlusNormal"/>
        <w:ind w:firstLine="540"/>
        <w:jc w:val="both"/>
        <w:rPr/>
      </w:pPr>
      <w:r>
        <w:rPr/>
      </w:r>
    </w:p>
    <w:tbl>
      <w:tblPr>
        <w:tblW w:w="1180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9"/>
        <w:gridCol w:w="1143"/>
        <w:gridCol w:w="849"/>
        <w:gridCol w:w="680"/>
        <w:gridCol w:w="624"/>
        <w:gridCol w:w="738"/>
        <w:gridCol w:w="680"/>
        <w:gridCol w:w="624"/>
        <w:gridCol w:w="850"/>
        <w:gridCol w:w="794"/>
        <w:gridCol w:w="623"/>
        <w:gridCol w:w="794"/>
        <w:gridCol w:w="964"/>
        <w:gridCol w:w="680"/>
        <w:gridCol w:w="624"/>
        <w:gridCol w:w="792"/>
      </w:tblGrid>
      <w:tr>
        <w:trPr/>
        <w:tc>
          <w:tcPr>
            <w:tcW w:w="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Инвентарный номер ящика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Место размещения ящика</w:t>
            </w:r>
          </w:p>
        </w:tc>
        <w:tc>
          <w:tcPr>
            <w:tcW w:w="2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Сведения об имуществе, извлеченном из ящика</w:t>
            </w: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Сведения об израсходованных наличных денежных средствах и (или) ином имуществе, извлеченных из ящика</w:t>
            </w:r>
          </w:p>
        </w:tc>
        <w:tc>
          <w:tcPr>
            <w:tcW w:w="31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Сведения об израсходованных наличных денежных средствах и (или) ином имуществе, извлеченных из ящика и израсходованных на иные благотворительные цели в соответствии с целями сбора благотворительных пожертвований при достижении заявленной НКО цели сбора благотворительных пожертвований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Сведения об извлеченных из ящика для сбора благотворительных пожертвований наличных денежных средствах, ином имуществе, не израсходованных (не использованных) в соответствии с целями сбора благотворительных пожертвований на конец отчетного периода</w:t>
            </w:r>
          </w:p>
        </w:tc>
      </w:tr>
      <w:tr>
        <w:trPr/>
        <w:tc>
          <w:tcPr>
            <w:tcW w:w="3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Средства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Количество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Средства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Средства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Количество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Цель использования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Средства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Количество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Единица измерения</w:t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16</w:t>
            </w:r>
          </w:p>
        </w:tc>
      </w:tr>
      <w:tr>
        <w:trPr/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Раздел 6. Сведения о поступлении средств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56"/>
        <w:gridCol w:w="738"/>
        <w:gridCol w:w="1077"/>
      </w:tblGrid>
      <w:tr>
        <w:trPr/>
        <w:tc>
          <w:tcPr>
            <w:tcW w:w="7256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6.1. Остаток средств на начало отчетного года</w:t>
            </w:r>
          </w:p>
        </w:tc>
        <w:tc>
          <w:tcPr>
            <w:tcW w:w="738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тыс. руб</w:t>
            </w:r>
          </w:p>
        </w:tc>
      </w:tr>
      <w:tr>
        <w:trPr/>
        <w:tc>
          <w:tcPr>
            <w:tcW w:w="9071" w:type="dxa"/>
            <w:gridSpan w:val="3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6.2. Сведения о поступлении средств</w:t>
            </w:r>
          </w:p>
        </w:tc>
      </w:tr>
      <w:tr>
        <w:trPr/>
        <w:tc>
          <w:tcPr>
            <w:tcW w:w="7256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Всего поступило средств</w:t>
            </w:r>
          </w:p>
        </w:tc>
        <w:tc>
          <w:tcPr>
            <w:tcW w:w="738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тыс. руб</w:t>
            </w:r>
          </w:p>
        </w:tc>
      </w:tr>
      <w:tr>
        <w:trPr/>
        <w:tc>
          <w:tcPr>
            <w:tcW w:w="9071" w:type="dxa"/>
            <w:gridSpan w:val="3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их них: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47"/>
        <w:gridCol w:w="6859"/>
        <w:gridCol w:w="965"/>
      </w:tblGrid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Сведения об источниках доходов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(тыс. руб.)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  <w:bookmarkStart w:id="10" w:name="P1952"/>
            <w:bookmarkEnd w:id="10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 (целевое финансирование):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 том числе:</w:t>
            </w:r>
            <w:bookmarkStart w:id="11" w:name="P1956"/>
            <w:bookmarkEnd w:id="11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граждан Российской Федерации (кроме денежных средств и иного имущества, полученных по завещанию в порядке наследования, и денежных средств, недвижимого имущества, ценных бумаг, полученных на формирование и пополнение целевого капитала)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граждан Российской Федерации, получающих денежные средства от иностранных источников и (или) действующих в качестве их посредников (за исключением акционерных обществ с госучастием и их дочерних обществ)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граждан Российской Федерации, являющихся иностранными агентами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граждан Российской Федерации, являющихся бенефициарным владельцем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  <w:bookmarkStart w:id="12" w:name="P1969"/>
            <w:bookmarkStart w:id="13" w:name="P1969"/>
            <w:bookmarkEnd w:id="13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иностранных граждан и лиц без гражданства (кроме денежных средств и иного имущества, полученных по завещанию в порядке наследования, и денежных средств, недвижимого имущества, ценных бумаг, полученных на формирование и пополнение целевого капитала)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пожертвования от физических лиц, указанных в </w:t>
            </w:r>
            <w:r>
              <w:rPr>
                <w:color w:val="0000FF"/>
                <w:sz w:val="24"/>
              </w:rPr>
              <w:t>строках 6.2.1.1</w:t>
            </w:r>
            <w:r>
              <w:rPr>
                <w:sz w:val="24"/>
              </w:rPr>
              <w:t xml:space="preserve">. и </w:t>
            </w:r>
            <w:r>
              <w:rPr>
                <w:color w:val="0000FF"/>
                <w:sz w:val="24"/>
              </w:rPr>
              <w:t>6.2.1.2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  <w:bookmarkStart w:id="14" w:name="P1975"/>
            <w:bookmarkStart w:id="15" w:name="P1975"/>
            <w:bookmarkEnd w:id="15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российских коммерческих организаций (кроме денежных средств, недвижимого имущества, ценных бумаг, полученных на формирование и пополнение целевого капитала)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6.2.1.3.1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российских коммерческих организаций, получающих денежные средства от иностранных источников и (или) действующих в качестве их посредников (за исключением акционерных обществ с государственным участием и их дочерних обществ)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6.2.1.3.2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Целевые поступления от российских коммерческих организаций, бенефициарными владельцами которых в значении, определенном </w:t>
            </w:r>
            <w:hyperlink r:id="rId23" w:tooltip="Федеральный закон от 07.08.2001 N 115-ФЗ (ред. от 29.12.2025) &quot;О противодействии легализации (отмыванию) доходов, полученных преступным путем, и финансированию терроризма&quot; (с изм. и доп., вступ. в силу с 09.01.2026) {КонсультантПлюс}">
              <w:r>
                <w:rPr>
                  <w:rStyle w:val="Style9"/>
                  <w:color w:val="0000FF"/>
                  <w:sz w:val="24"/>
                </w:rPr>
                <w:t>пунктом 8 статьи 6.1</w:t>
              </w:r>
            </w:hyperlink>
            <w:r>
              <w:rPr>
                <w:sz w:val="24"/>
              </w:rPr>
              <w:t xml:space="preserve"> Федерального закона от 07.08.2001 N 115-ФЗ "О противодействии легализации (отмыванию) доходов, полученных преступным путем, и финансированию терроризма", являются иностранные граждане и лица без гражданства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47"/>
        <w:gridCol w:w="6859"/>
        <w:gridCol w:w="965"/>
      </w:tblGrid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Сведения об источниках доходов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(тыс. руб.)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6.2.1.3.3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российских коммерческих организаций, являющихся иностранными агентами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российских некоммерческих организаций (кроме денежных средств, недвижимого имущества, ценных бумаг, полученных на формирование и пополнение целевого капитала)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6.2.1.4.1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российских некоммерческих организаций, получающих денежные средства от иностранных источников и (или) действующих в качестве их посредников (за исключением акционерных обществ с государственным участием и их дочерних обществ)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6.2.1.4.2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Целевые поступления от российских некоммерческих организаций, бенефициарными владельцами которых в значении, определенном </w:t>
            </w:r>
            <w:hyperlink r:id="rId24" w:tooltip="Федеральный закон от 07.08.2001 N 115-ФЗ (ред. от 29.12.2025) &quot;О противодействии легализации (отмыванию) доходов, полученных преступным путем, и финансированию терроризма&quot; (с изм. и доп., вступ. в силу с 09.01.2026) {КонсультантПлюс}">
              <w:r>
                <w:rPr>
                  <w:rStyle w:val="Style9"/>
                  <w:color w:val="0000FF"/>
                  <w:sz w:val="24"/>
                </w:rPr>
                <w:t>пунктом 8 статьи 6.1</w:t>
              </w:r>
            </w:hyperlink>
            <w:r>
              <w:rPr>
                <w:sz w:val="24"/>
              </w:rPr>
              <w:t xml:space="preserve"> Федерального закона от 07.08.2001 N 115-ФЗ "О противодействии легализации (отмыванию) доходов, полученных преступным путем, и финансированию терроризма", являются иностранные граждане и лица без гражданства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6.2.1.4.3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российских некоммерческих организаций, являющихся иностранными агентами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6.2.1.4.4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вышестоящей организации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иностранных некоммерческих неправительственных организаций (кроме денежных средств, недвижимого имущества, ценных бумаг, полученных на формирование и пополнение целевого капитала):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6.2.1.6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иностранных коммерческих организаций (кроме денежных средств, недвижимого имущества, ценных бумаг, полученных на формирование и пополнение целевого капитала)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  <w:bookmarkStart w:id="16" w:name="P2017"/>
            <w:bookmarkStart w:id="17" w:name="P2017"/>
            <w:bookmarkEnd w:id="17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6.2.1.7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 (включая пожертвования) от иностранных государств, их государственных органов и международных организаций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пожертвования от юридических лиц, указанных в </w:t>
            </w:r>
            <w:r>
              <w:rPr>
                <w:color w:val="0000FF"/>
                <w:sz w:val="24"/>
              </w:rPr>
              <w:t>строках 6.2.1.3</w:t>
            </w:r>
            <w:r>
              <w:rPr>
                <w:sz w:val="24"/>
              </w:rPr>
              <w:t xml:space="preserve"> - </w:t>
            </w:r>
            <w:r>
              <w:rPr>
                <w:color w:val="0000FF"/>
                <w:sz w:val="24"/>
              </w:rPr>
              <w:t>6.2.1.7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  <w:bookmarkStart w:id="18" w:name="P2023"/>
            <w:bookmarkStart w:id="19" w:name="P2023"/>
            <w:bookmarkEnd w:id="19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6.2.1.8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Целевые поступления, включая пожертвования, от иностранных структур без образования юридического лица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6.2.1.9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Денежные средства и иное имущество, полученное по завещанию в порядке наследования (кроме денежных средств, недвижимого имущества, ценных бумаг, полученных на формирование и пополнение целевого капитала)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 том числе: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6.2.1.9.1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граждан Российской Федерации;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6.2.1.9.2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иностранных граждан и лиц без гражданства;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6.2.1.10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Целевые поступления от лиц, находящихся под влиянием источников, указанных в </w:t>
            </w:r>
            <w:hyperlink r:id="rId25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      <w:r>
                <w:rPr>
                  <w:rStyle w:val="Style9"/>
                  <w:color w:val="0000FF"/>
                  <w:sz w:val="24"/>
                </w:rPr>
                <w:t>пунктах 1</w:t>
              </w:r>
            </w:hyperlink>
            <w:r>
              <w:rPr>
                <w:sz w:val="24"/>
              </w:rPr>
              <w:t xml:space="preserve"> - </w:t>
            </w:r>
            <w:hyperlink r:id="rId26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      <w:r>
                <w:rPr>
                  <w:rStyle w:val="Style9"/>
                  <w:color w:val="0000FF"/>
                  <w:sz w:val="24"/>
                </w:rPr>
                <w:t>9 части 1 статьи 3</w:t>
              </w:r>
            </w:hyperlink>
            <w:r>
              <w:rPr>
                <w:sz w:val="24"/>
              </w:rPr>
              <w:t xml:space="preserve"> ФЗ N 255, из </w:t>
            </w:r>
            <w:r>
              <w:rPr>
                <w:color w:val="0000FF"/>
                <w:sz w:val="24"/>
              </w:rPr>
              <w:t>строк 6.2.1.1</w:t>
            </w:r>
            <w:r>
              <w:rPr>
                <w:sz w:val="24"/>
              </w:rPr>
              <w:t xml:space="preserve"> - </w:t>
            </w:r>
            <w:r>
              <w:rPr>
                <w:color w:val="0000FF"/>
                <w:sz w:val="24"/>
              </w:rPr>
              <w:t>6.2.1.8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Взносы из </w:t>
            </w:r>
            <w:r>
              <w:rPr>
                <w:color w:val="0000FF"/>
                <w:sz w:val="24"/>
              </w:rPr>
              <w:t>строк 6.2.1.1</w:t>
            </w:r>
            <w:r>
              <w:rPr>
                <w:sz w:val="24"/>
              </w:rPr>
              <w:t xml:space="preserve"> - </w:t>
            </w:r>
            <w:r>
              <w:rPr>
                <w:color w:val="0000FF"/>
                <w:sz w:val="24"/>
              </w:rPr>
              <w:t>6.2.1.8</w:t>
            </w:r>
            <w:r>
              <w:rPr>
                <w:sz w:val="24"/>
              </w:rPr>
              <w:t>: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6.2.1.11.1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членские взносы (для организаций, основанных на членстве)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6.2.1.11.2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взносы учредителей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6.2.1.11.3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вступительные взносы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47"/>
        <w:gridCol w:w="6859"/>
        <w:gridCol w:w="965"/>
      </w:tblGrid>
      <w:tr>
        <w:trPr/>
        <w:tc>
          <w:tcPr>
            <w:tcW w:w="9071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(продолжение)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Сведения об источниках доходов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(тыс. руб)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Денежные средства и иное имущество, полученное на формирование и пополнение целевого капитала в соответствии с Федеральным </w:t>
            </w:r>
            <w:hyperlink r:id="rId27" w:tooltip="Федеральный закон от 30.12.2006 N 275-ФЗ (ред. от 25.10.2024) &quot;О порядке формирования и использования целевого капитала некоммерческих организаций&quot; {КонсультантПлюс}">
              <w:r>
                <w:rPr>
                  <w:rStyle w:val="Style9"/>
                  <w:color w:val="0000FF"/>
                  <w:sz w:val="24"/>
                </w:rPr>
                <w:t>законом</w:t>
              </w:r>
            </w:hyperlink>
            <w:r>
              <w:rPr>
                <w:sz w:val="24"/>
              </w:rPr>
              <w:t xml:space="preserve"> от 30.12.2006 N 275-ФЗ "О порядке формирования и использования целевого капитала некоммерческих организаций"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 том числе: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6.2.1.12.1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граждан Российской Федерации, в том числе по завещанию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6.2.1.12.2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иностранных граждан и лиц без гражданства, в том числе по завещанию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6.2.1.12.3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российских коммерческих организаций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6.2.1.12.4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российских НКО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6.2.1.12.5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иностранных некоммерческих неправительственных организаций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6.2.1.12.6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иностранных коммерческих организаций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6.2.1.12.7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иных источников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предоставленные из федерального бюджета, на осуществление уставной деятельности НКО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предоставленные из бюджетов субъектов Российской Федерации на осуществление уставной деятельности НКО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предоставленные из муниципальных (местных) бюджетов субъектов Российской Федерации на осуществление уставной деятельности НКО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6.2.1.16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предоставленные из бюджетов государственных внебюджетных фондов на осуществление уставной деятельности НКО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6.2.1.17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Гранты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  <w:bookmarkStart w:id="20" w:name="P2099"/>
            <w:bookmarkEnd w:id="20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6.2.1.17.1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российских некоммерческих неправительственных организаций, участвующих в развитии институтов гражданского общества, предоставленных за счет субсидий из федерального бюджета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6.2.1.17.2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от российских некоммерческих организаций за исключением грантов, указанных в </w:t>
            </w:r>
            <w:r>
              <w:rPr>
                <w:color w:val="0000FF"/>
                <w:sz w:val="24"/>
              </w:rPr>
              <w:t>строке 6.2.1.17.1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6.2.1.17.3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иностранных организаций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6.2.1.17.4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физических лиц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47"/>
        <w:gridCol w:w="6859"/>
        <w:gridCol w:w="965"/>
      </w:tblGrid>
      <w:tr>
        <w:trPr/>
        <w:tc>
          <w:tcPr>
            <w:tcW w:w="9071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(продолжение)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Сведения об источниках доходов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(тыс. руб)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6.2.1.18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Гуманитарная помощь иностранных государств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6.2.1.19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Основные средства из </w:t>
            </w:r>
            <w:r>
              <w:rPr>
                <w:color w:val="0000FF"/>
                <w:sz w:val="24"/>
              </w:rPr>
              <w:t>строки 6.2.1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Доход от приносящей доход деятельности, в том числе предпринимательской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  <w:bookmarkStart w:id="21" w:name="P2127"/>
            <w:bookmarkEnd w:id="21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выручка от реализации продукции, товаров, выполнения работ, оказания услуг (за исключением выручки, указанной по </w:t>
            </w:r>
            <w:r>
              <w:rPr>
                <w:color w:val="0000FF"/>
                <w:sz w:val="24"/>
              </w:rPr>
              <w:t>строке 6.2.2.2</w:t>
            </w:r>
            <w:r>
              <w:rPr>
                <w:sz w:val="24"/>
              </w:rPr>
              <w:t>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6.2.2.1.1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выручка от реализации товаров, приобретенных для перепродажи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  <w:bookmarkStart w:id="22" w:name="P2134"/>
            <w:bookmarkStart w:id="23" w:name="P2134"/>
            <w:bookmarkEnd w:id="23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поставки товаров, выполнения работ, оказания услуг для государственных и муниципальных нужд, нужд бюджетных учреждений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выручка от продажи акций, облигаций и других ценных бумаг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  <w:bookmarkStart w:id="24" w:name="P2140"/>
            <w:bookmarkStart w:id="25" w:name="P2140"/>
            <w:bookmarkEnd w:id="25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выручка от продажи основных средств (включая земельные участки)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выручка от продажи прочего имущества (оборотные и внеоборотные средства) за исключением поступлений, указанных по </w:t>
            </w:r>
            <w:r>
              <w:rPr>
                <w:color w:val="0000FF"/>
                <w:sz w:val="24"/>
              </w:rPr>
              <w:t>строкам 6.2.2.1</w:t>
            </w:r>
            <w:r>
              <w:rPr>
                <w:sz w:val="24"/>
              </w:rPr>
              <w:t xml:space="preserve"> - </w:t>
            </w:r>
            <w:r>
              <w:rPr>
                <w:color w:val="0000FF"/>
                <w:sz w:val="24"/>
              </w:rPr>
              <w:t>6.2.2.4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6.2.2.6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внереализационные доходы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6.2.2.6.1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доходы от долевого участия в деятельности других организаций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6.2.2.6.2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доходы от сдачи в аренду, субаренду движимого и недвижимого имущества, отдельных помещений, в том числе земельных участков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6.2.2.6.2.1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доход от сдачи в аренду, субаренду нежилых зданий и сооружений, отдельных помещений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6.2.2.6.2.2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доход от сдачи в аренду, субаренду земельных участков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6.2.2.6.3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проценты по вкладам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6.2.2.6.4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дивиденды и проценты по ценным бумагам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6.2.2.6.5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доход от целевого капитала (целевых капиталов):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6.2.2.6.5.1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47"/>
        <w:gridCol w:w="6859"/>
        <w:gridCol w:w="965"/>
      </w:tblGrid>
      <w:tr>
        <w:trPr/>
        <w:tc>
          <w:tcPr>
            <w:tcW w:w="9071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 таблицы)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</w:t>
            </w:r>
          </w:p>
        </w:tc>
        <w:tc>
          <w:tcPr>
            <w:tcW w:w="7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Прочие поступления</w:t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поступления по страховым возмещениям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кредиты и займы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денежные средства и иное имущество, полученное от иностранных источников (кроме целевых), предусмотренных </w:t>
            </w:r>
            <w:hyperlink r:id="rId28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      <w:r>
                <w:rPr>
                  <w:rStyle w:val="Style9"/>
                  <w:color w:val="0000FF"/>
                  <w:sz w:val="24"/>
                </w:rPr>
                <w:t>частью 1 статьи 3</w:t>
              </w:r>
            </w:hyperlink>
            <w:r>
              <w:rPr>
                <w:sz w:val="24"/>
              </w:rPr>
              <w:t xml:space="preserve"> ФЗ N 255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  <w:bookmarkStart w:id="26" w:name="P2191"/>
            <w:bookmarkStart w:id="27" w:name="P2191"/>
            <w:bookmarkEnd w:id="27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6.2.3.4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денежные средства и иное имущество, полученное от деятельности по привлечению ресурсов (проведение кампаний по привлечению благотворителей и добровольцев (волонтеров), включая организацию развлекательных, культурных, спортивных и иных массовых мероприятий, проведение кампаний по сбору благотворительных пожертвований, проведение лотерей и аукционов в соответствии с законодательством Российской Федерации, реализацию имущества и пожертвований, поступивших от благотворителей, в соответствии с их пожеланиями)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6.2.3.4.1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российских физических лиц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6.2.3.4.2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российских юридических лиц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6.2.3.4.3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физических и юридических лиц (нерезидентов Российской Федерации)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6.2.3.5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иные денежные средства и имущество, полученное некоммерческой организацией (кроме целевых):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  <w:bookmarkStart w:id="28" w:name="P2210"/>
            <w:bookmarkStart w:id="29" w:name="P2210"/>
            <w:bookmarkEnd w:id="29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6.2.3.5.1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российских физических лиц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  <w:bookmarkStart w:id="30" w:name="P2213"/>
            <w:bookmarkStart w:id="31" w:name="P2213"/>
            <w:bookmarkEnd w:id="31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6.2.3.5.2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российских юридических лиц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6.2.3.5.2.1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полученное безвозмездно от хозяйственных обществ, учрежденных организацией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физических и юридических лиц нерезидентов Российской Федерации (</w:t>
            </w:r>
            <w:r>
              <w:rPr>
                <w:color w:val="0000FF"/>
                <w:sz w:val="24"/>
              </w:rPr>
              <w:t>строка 6.2.3.5.1</w:t>
            </w:r>
            <w:r>
              <w:rPr>
                <w:sz w:val="24"/>
              </w:rPr>
              <w:t xml:space="preserve"> и </w:t>
            </w:r>
            <w:r>
              <w:rPr>
                <w:color w:val="0000FF"/>
                <w:sz w:val="24"/>
              </w:rPr>
              <w:t>строка 6.2.3.5.2</w:t>
            </w:r>
            <w:r>
              <w:rPr>
                <w:sz w:val="24"/>
              </w:rPr>
              <w:t>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  <w:bookmarkStart w:id="32" w:name="P2225"/>
            <w:bookmarkStart w:id="33" w:name="P2225"/>
            <w:bookmarkEnd w:id="33"/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6.2.3.6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Иные поступления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6.2.3.6.1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от иностранных источников (</w:t>
            </w:r>
            <w:r>
              <w:rPr>
                <w:color w:val="0000FF"/>
                <w:sz w:val="24"/>
              </w:rPr>
              <w:t>строки 6.2.3.4</w:t>
            </w:r>
            <w:r>
              <w:rPr>
                <w:sz w:val="24"/>
              </w:rPr>
              <w:t xml:space="preserve">. - </w:t>
            </w:r>
            <w:r>
              <w:rPr>
                <w:color w:val="0000FF"/>
                <w:sz w:val="24"/>
              </w:rPr>
              <w:t>6.2.3.6</w:t>
            </w:r>
            <w:r>
              <w:rPr>
                <w:sz w:val="24"/>
              </w:rPr>
              <w:t xml:space="preserve"> и иные дозаполнненные строки)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</w:tc>
      </w:tr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Раздел 7. Сведения об использовании средств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79"/>
        <w:gridCol w:w="2210"/>
        <w:gridCol w:w="2382"/>
      </w:tblGrid>
      <w:tr>
        <w:trPr/>
        <w:tc>
          <w:tcPr>
            <w:tcW w:w="9071" w:type="dxa"/>
            <w:gridSpan w:val="3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7.1. Всего использовано средств</w:t>
            </w:r>
          </w:p>
        </w:tc>
      </w:tr>
      <w:tr>
        <w:trPr/>
        <w:tc>
          <w:tcPr>
            <w:tcW w:w="4479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210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382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тыс. руб., из них: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7.1.1. Расходы на уставную деятельность: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3"/>
        <w:gridCol w:w="3686"/>
        <w:gridCol w:w="2493"/>
        <w:gridCol w:w="2098"/>
      </w:tblGrid>
      <w:tr>
        <w:trPr/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деятельности согласно уставу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(виды) расхода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(тыс. руб.)</w:t>
            </w:r>
          </w:p>
        </w:tc>
      </w:tr>
      <w:tr>
        <w:trPr/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</w:tr>
      <w:tr>
        <w:trPr/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rPr/>
            </w:pPr>
            <w:r>
              <w:rPr>
                <w:sz w:val="24"/>
              </w:rPr>
              <w:t>Всего расходов на уставные виды деятельности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7.1.1.1</w:t>
            </w:r>
          </w:p>
        </w:tc>
        <w:tc>
          <w:tcPr>
            <w:tcW w:w="6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Расходы на проведение конференций, совещаний, семинаров, мастер-классов и другие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7.1.2. На приносящую доход деятельность, в том числе предпринимательскую: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3"/>
        <w:gridCol w:w="3686"/>
        <w:gridCol w:w="2493"/>
        <w:gridCol w:w="2098"/>
      </w:tblGrid>
      <w:tr>
        <w:trPr/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предпринимательской и иной приносящей доход деятельности согласно уставу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(виды) расхода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(тыс. руб.)</w:t>
            </w:r>
          </w:p>
        </w:tc>
      </w:tr>
      <w:tr>
        <w:trPr/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</w:tr>
      <w:tr>
        <w:trPr/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rPr/>
            </w:pPr>
            <w:r>
              <w:rPr>
                <w:sz w:val="24"/>
              </w:rPr>
              <w:t>Всего расходов на приносящую доход деятельность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7.1.3. Расходы на финансирование благотворительных программ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2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1078"/>
        <w:gridCol w:w="1361"/>
        <w:gridCol w:w="2664"/>
        <w:gridCol w:w="964"/>
        <w:gridCol w:w="1701"/>
        <w:gridCol w:w="850"/>
      </w:tblGrid>
      <w:tr>
        <w:trPr/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(виды) расходов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Благотворительные программы</w:t>
            </w: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За счет поступлений, в том числе: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Всего сумма (тыс. руб.)</w:t>
            </w:r>
          </w:p>
        </w:tc>
      </w:tr>
      <w:tr>
        <w:trPr/>
        <w:tc>
          <w:tcPr>
            <w:tcW w:w="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от предпринимательской и иной приносящей доход деятельности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(без учета внереализационных доходов и поступлений от учрежденных организаций)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от учрежденных организаций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от внереализационных мероприятий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(без учета поступлений от учрежденных организаций)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82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rPr/>
            </w:pPr>
            <w:r>
              <w:rPr>
                <w:sz w:val="24"/>
              </w:rPr>
              <w:t>Всего расходов на реализацию благотворительных программ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74"/>
        <w:gridCol w:w="4818"/>
        <w:gridCol w:w="1078"/>
        <w:gridCol w:w="1700"/>
      </w:tblGrid>
      <w:tr>
        <w:trPr/>
        <w:tc>
          <w:tcPr>
            <w:tcW w:w="9070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(продолжение)</w:t>
            </w:r>
          </w:p>
        </w:tc>
      </w:tr>
      <w:tr>
        <w:trPr/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4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Сведения об использовании средств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(тыс. руб.)</w:t>
            </w:r>
          </w:p>
        </w:tc>
      </w:tr>
      <w:tr>
        <w:trPr/>
        <w:tc>
          <w:tcPr>
            <w:tcW w:w="14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Общая сумма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расходы на содержание и обслуживание организации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7.2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Текущие расходы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 том числе: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Расходы, связанные с оплатой труда (включая начисления)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 том числе: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заработная плата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7.2.1.2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выплаты социального характера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7.2.1.3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страховые взносы на обязательное страхование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7.2.2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На подбор, подготовку и обучение персонала, выплату стипендий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7.2.3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Расходы на служебные командировки и деловые поездки, суточные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7.2.4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Налоги и иные обязательные платежи в бюджеты различного уровня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74"/>
        <w:gridCol w:w="4818"/>
        <w:gridCol w:w="1078"/>
        <w:gridCol w:w="1700"/>
      </w:tblGrid>
      <w:tr>
        <w:trPr/>
        <w:tc>
          <w:tcPr>
            <w:tcW w:w="9070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(продолжение)</w:t>
            </w:r>
          </w:p>
        </w:tc>
      </w:tr>
      <w:tr>
        <w:trPr/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4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Сведения об использовании средств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(тыс. руб.)</w:t>
            </w:r>
          </w:p>
        </w:tc>
      </w:tr>
      <w:tr>
        <w:trPr/>
        <w:tc>
          <w:tcPr>
            <w:tcW w:w="14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Общая сумма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Расходы на содержание и обслуживание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7.2.5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Аренда зданий, помещений, офисного и иного оборудования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7.2.6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Аренда земельных участков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7.2.7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Расходы, связанные с содержанием, эксплуатацией (включая коммунальные расходы) и текущим ремонтом помещений, зданий, автомобильного транспорта, офисного и иного оборудования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7.2.7.1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коммунальные расходы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7.2.7.2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приобретение запасных частей к транспортным средствам и иному оборудованию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7.2.7.3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топливо и горюче-смазочные материалы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7.2.8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Амортизация основных средств и нематериальных активов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7.2.9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Оплата услуг сторонних организаций (консалтинговые услуги, информационные услуги, услуги связи, услуги здравоохранения и прочее)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7.2.9.1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консалтинговые услуги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7.2.9.2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информационные услуги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74"/>
        <w:gridCol w:w="4818"/>
        <w:gridCol w:w="1078"/>
        <w:gridCol w:w="1700"/>
      </w:tblGrid>
      <w:tr>
        <w:trPr/>
        <w:tc>
          <w:tcPr>
            <w:tcW w:w="9070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(продолжение)</w:t>
            </w:r>
          </w:p>
        </w:tc>
      </w:tr>
      <w:tr>
        <w:trPr/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4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Сведения об использовании средств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(тыс. руб.)</w:t>
            </w:r>
          </w:p>
        </w:tc>
      </w:tr>
      <w:tr>
        <w:trPr/>
        <w:tc>
          <w:tcPr>
            <w:tcW w:w="14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Общая сумма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Расходы на содержание и обслуживание организации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7.2.10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Расходы на предоставление социальной и благотворительной помощи, пожертвований, грантов некоммерческим организациям и физическим лицам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 том числе: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7.2.10.1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юридическим лицам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7.2.10.1.1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 поддержку политических партий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7.2.10.1.2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международным и иностранным некоммерческим организациям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7.2.10.2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физическим лицам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 том числе: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7.2.10.2.1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иностранным гражданам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7.2.10.2.1.1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 натуральной форме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7.2.10.2.1.2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лицам без гражданства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7.2.10.2.1.2.1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 натуральной форме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7.2.10.2.3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гражданам Российской Федерации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7.2.10.2.3.1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 натуральной форме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Прочие текущие расходы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 том числе: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7.2.11.1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расходы на уплату членских взносов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7.2.11.2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страховые платежи страховым организациям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7.2.11.3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расходы на мероприятия по поиску источников финансирования (сбору средств)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7.2.11.4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иные текущие расходы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7.3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Приобретение основных средств, инвентаря и иного имущества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7.3.1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приобретение недвижимого и движимого имущества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7.3.1.1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на приобретение земельных участков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7.3.1.2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на приобретение транспортных средств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7.4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Строительство и реконструкция зданий, строений, сооружений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7.4.1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приобретено стройматериалов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7.5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Приобретение акций, облигаций, других ценных бумаг, взносы в уставные капиталы и паевые взносы, цифровой валюты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7.5.1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на приобретение цифровой валюты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7.6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Прочее использование средств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7.6.1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расходы на приобретение товаров для перепродажи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7.6.2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перечислено в нижестоящие организации (за исключением средств, направленных на предоставление благотворительной помощи, пожертвований, грантов НКО)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7.6.3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перечислено в вышестоящие организации (за исключением средств, направленных на предоставление благотворительной помощи, пожертвований, грантов НКО)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7.6.4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погашение задолженности по основной сумме долга и процентам по кредитам и займам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 них:</w:t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7.6.4.1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проценты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7.6.4.2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погашение задолженности по основной сумме долга и процентам по кредитам и займам, взятых на административные и общехозяйственные расходы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7.6.5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расходы на выдачу кредитов (займов)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7.6.6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недостатки и потери от порчи имущества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7.7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Остаток средств на конец отчетного периода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Форма N УН000Х</w:t>
            </w:r>
          </w:p>
        </w:tc>
      </w:tr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Раздел 8. Сведения об общей численности членов казачьего общества, о фиксированной численности его членов, в установленном порядке принявших на себя обязательства по несению государственной или иной службы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69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339"/>
        <w:gridCol w:w="340"/>
        <w:gridCol w:w="340"/>
        <w:gridCol w:w="340"/>
        <w:gridCol w:w="340"/>
        <w:gridCol w:w="341"/>
        <w:gridCol w:w="340"/>
        <w:gridCol w:w="340"/>
        <w:gridCol w:w="340"/>
        <w:gridCol w:w="2551"/>
        <w:gridCol w:w="1133"/>
      </w:tblGrid>
      <w:tr>
        <w:trPr/>
        <w:tc>
          <w:tcPr>
            <w:tcW w:w="9068" w:type="dxa"/>
            <w:gridSpan w:val="12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8.1. Информация о казачьем обществе</w:t>
            </w:r>
          </w:p>
        </w:tc>
      </w:tr>
      <w:tr>
        <w:trPr/>
        <w:tc>
          <w:tcPr>
            <w:tcW w:w="2324" w:type="dxa"/>
            <w:tcBorders>
              <w:right w:val="single" w:sz="4" w:space="0" w:color="000000"/>
            </w:tcBorders>
          </w:tcPr>
          <w:p>
            <w:pPr>
              <w:pStyle w:val="ConsPlusNormal"/>
              <w:ind w:firstLine="283"/>
              <w:jc w:val="both"/>
              <w:rPr/>
            </w:pPr>
            <w:r>
              <w:rPr>
                <w:sz w:val="24"/>
              </w:rPr>
              <w:t>Реестровый номер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Вид казачьего общества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both"/>
              <w:outlineLvl w:val="2"/>
              <w:rPr/>
            </w:pPr>
            <w:r>
              <w:rPr>
                <w:sz w:val="24"/>
              </w:rPr>
              <w:t>8.2. Сведения о структуре казачьего общества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7030"/>
        <w:gridCol w:w="1588"/>
      </w:tblGrid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7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действующей структуры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Количество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7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Количество окружных (отдельских) казачьих обществ </w:t>
            </w:r>
            <w:r>
              <w:rPr>
                <w:color w:val="0000FF"/>
                <w:sz w:val="24"/>
              </w:rPr>
              <w:t>&lt;*&gt;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7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Количество районных (юртовых) казачьих обществ </w:t>
            </w:r>
            <w:r>
              <w:rPr>
                <w:color w:val="0000FF"/>
                <w:sz w:val="24"/>
              </w:rPr>
              <w:t>&lt;**&gt;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7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Количество хуторских, станичных, городских казачьих обществ </w:t>
            </w:r>
            <w:r>
              <w:rPr>
                <w:color w:val="0000FF"/>
                <w:sz w:val="24"/>
              </w:rPr>
              <w:t>&lt;***&gt;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71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"/>
              <w:ind w:firstLine="283"/>
              <w:jc w:val="both"/>
              <w:rPr/>
            </w:pPr>
            <w:r>
              <w:rPr>
                <w:sz w:val="24"/>
              </w:rPr>
              <w:t>--------------------------------</w:t>
            </w:r>
            <w:bookmarkStart w:id="34" w:name="P2585"/>
          </w:p>
          <w:p>
            <w:pPr>
              <w:pStyle w:val="ConsPlusNormal"/>
              <w:ind w:firstLine="283"/>
              <w:jc w:val="both"/>
              <w:rPr/>
            </w:pPr>
            <w:bookmarkEnd w:id="34"/>
            <w:r>
              <w:rPr>
                <w:sz w:val="24"/>
              </w:rPr>
              <w:t xml:space="preserve">&lt;*&gt; Заполняется войсковым казачьим обществом. Сведения о казачьих обществах, входящих в состав войскового казачьего общества, указываются в </w:t>
            </w:r>
            <w:r>
              <w:rPr>
                <w:color w:val="0000FF"/>
                <w:sz w:val="24"/>
              </w:rPr>
              <w:t>подразделе 8.3. раздела 8</w:t>
            </w:r>
            <w:bookmarkStart w:id="35" w:name="P2586"/>
          </w:p>
          <w:p>
            <w:pPr>
              <w:pStyle w:val="ConsPlusNormal"/>
              <w:ind w:firstLine="283"/>
              <w:jc w:val="both"/>
              <w:rPr/>
            </w:pPr>
            <w:bookmarkEnd w:id="35"/>
            <w:r>
              <w:rPr>
                <w:sz w:val="24"/>
              </w:rPr>
              <w:t xml:space="preserve">&lt;**&gt; Заполняется окружным (отдельским) казачьим обществом. Сведения о казачьих обществах, входящих в состав окружного (отдельского) казачьего общества, указываются в </w:t>
            </w:r>
            <w:r>
              <w:rPr>
                <w:color w:val="0000FF"/>
                <w:sz w:val="24"/>
              </w:rPr>
              <w:t>подразделе 8.3. раздела 8</w:t>
            </w:r>
            <w:bookmarkStart w:id="36" w:name="P2587"/>
          </w:p>
          <w:p>
            <w:pPr>
              <w:pStyle w:val="ConsPlusNormal"/>
              <w:ind w:firstLine="283"/>
              <w:jc w:val="both"/>
              <w:rPr/>
            </w:pPr>
            <w:bookmarkEnd w:id="36"/>
            <w:r>
              <w:rPr>
                <w:sz w:val="24"/>
              </w:rPr>
              <w:t xml:space="preserve">&lt;***&gt; Заполняется окружным (отдельским), районным (юртовым) казачьим обществом. Сведения о казачьих обществах, входящих в состав окружного (отдельского), районного (юртового) казачьего общества, указываются в </w:t>
            </w:r>
            <w:r>
              <w:rPr>
                <w:color w:val="0000FF"/>
                <w:sz w:val="24"/>
              </w:rPr>
              <w:t>подразделе 8.3. раздела 8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2098"/>
        <w:gridCol w:w="2041"/>
        <w:gridCol w:w="1078"/>
        <w:gridCol w:w="1246"/>
        <w:gridCol w:w="2154"/>
      </w:tblGrid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Полное наименование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казачьего общества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ОГРН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Учетный номер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Реестровый номер (при наличии)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  <w:bookmarkStart w:id="37" w:name="P2608"/>
      <w:bookmarkStart w:id="38" w:name="P2608"/>
      <w:bookmarkEnd w:id="38"/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bookmarkStart w:id="39" w:name="P2608"/>
            <w:bookmarkEnd w:id="39"/>
            <w:r>
              <w:rPr>
                <w:sz w:val="24"/>
              </w:rPr>
              <w:t>8.3. Сведения о территориальной сфере деятельности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8617"/>
      </w:tblGrid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Наименования сельских и городских поселений либо иных населенных пунктов, субъектов Российской Федерации, на территории которых осуществляет деятельность казачье общество (заполняется в соответствии с уставом казачьего общества)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8.4. Сведения о принадлежности к структуре иного казачьего общества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2098"/>
        <w:gridCol w:w="2041"/>
        <w:gridCol w:w="1078"/>
        <w:gridCol w:w="1246"/>
        <w:gridCol w:w="2154"/>
      </w:tblGrid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Полное наименование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казачьего общества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ОГРН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Учетный номер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Реестровый номер (при наличии)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57"/>
        <w:gridCol w:w="2561"/>
        <w:gridCol w:w="1053"/>
      </w:tblGrid>
      <w:tr>
        <w:trPr/>
        <w:tc>
          <w:tcPr>
            <w:tcW w:w="9071" w:type="dxa"/>
            <w:gridSpan w:val="3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8.5. Сведения об общей численности членов казачьего общества</w:t>
            </w:r>
          </w:p>
        </w:tc>
      </w:tr>
      <w:tr>
        <w:trPr/>
        <w:tc>
          <w:tcPr>
            <w:tcW w:w="9071" w:type="dxa"/>
            <w:gridSpan w:val="3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8.5.1. Общая численность</w:t>
            </w:r>
          </w:p>
        </w:tc>
      </w:tr>
      <w:tr>
        <w:trPr/>
        <w:tc>
          <w:tcPr>
            <w:tcW w:w="545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61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53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человек.</w:t>
            </w:r>
          </w:p>
        </w:tc>
      </w:tr>
      <w:tr>
        <w:trPr/>
        <w:tc>
          <w:tcPr>
            <w:tcW w:w="9071" w:type="dxa"/>
            <w:gridSpan w:val="3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8.5.2. Численность членов казачьего общества, принявших на себя обязательства по несению государственной или иной службы</w:t>
            </w:r>
          </w:p>
        </w:tc>
      </w:tr>
      <w:tr>
        <w:trPr/>
        <w:tc>
          <w:tcPr>
            <w:tcW w:w="545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61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053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человек.</w:t>
            </w:r>
          </w:p>
        </w:tc>
      </w:tr>
      <w:tr>
        <w:trPr/>
        <w:tc>
          <w:tcPr>
            <w:tcW w:w="9071" w:type="dxa"/>
            <w:gridSpan w:val="3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8.5.3. Сведения о членах хуторского, станичного, городского казачьего общества, принявших на себя обязательства по несению государственной или иной службы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0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09"/>
        <w:gridCol w:w="1645"/>
        <w:gridCol w:w="1304"/>
        <w:gridCol w:w="850"/>
        <w:gridCol w:w="3005"/>
        <w:gridCol w:w="1756"/>
      </w:tblGrid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ФИО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ИНН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Документ, удостоверяющий личность и его реквизиты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Адрес места жительства</w:t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09"/>
        <w:gridCol w:w="3572"/>
        <w:gridCol w:w="1758"/>
        <w:gridCol w:w="1700"/>
        <w:gridCol w:w="1532"/>
      </w:tblGrid>
      <w:tr>
        <w:trPr/>
        <w:tc>
          <w:tcPr>
            <w:tcW w:w="9071" w:type="dxa"/>
            <w:gridSpan w:val="5"/>
            <w:tcBorders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outlineLvl w:val="2"/>
              <w:rPr/>
            </w:pPr>
            <w:r>
              <w:rPr>
                <w:sz w:val="24"/>
              </w:rPr>
              <w:t>8.6. Сведения об обязательствах по несению государственной или иной службы, принятых членами казачьего общества</w:t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Наименования сельских и городских поселений либо иных населенных пунктов, субъектов Российской Федерации, на территории которых осуществляет деятельность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органа, согласовавшего обязательства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Количество членов казачьего общества, принявших обязательства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Дата согласования обязательств</w:t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Организация и ведение воинского учета членов казачьих обществ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Организация военно-патриотического воспитания призывников, их подготовки к военной службе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Организация вневойсковой подготовки членов казачьих обществ во время их пребывания в запасе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Предупреждение и ликвидация чрезвычайных ситуаций и ликвидация последствий стихийных бедствий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Гражданская и территориальная оборона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Осуществление природоохранных мероприятий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Охрана общественного порядка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Обеспечение экологической и пожарной безопасности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Защита Государственной границы Российской Федерации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Охрана объектов животного мира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Охрана лесов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Охрана объектов обеспечения жизнедеятельности населения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14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Охрана объектов, находящихся в государственной и муниципальной собственности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15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Охрана объектов культурного наследия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 N 2</w:t>
      </w:r>
    </w:p>
    <w:p>
      <w:pPr>
        <w:pStyle w:val="ConsPlusNormal"/>
        <w:jc w:val="right"/>
        <w:rPr/>
      </w:pPr>
      <w:r>
        <w:rPr>
          <w:sz w:val="24"/>
        </w:rPr>
        <w:t>к приказу Министерства юстиции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09.12.2025 N 336</w:t>
      </w:r>
    </w:p>
    <w:p>
      <w:pPr>
        <w:pStyle w:val="ConsPlusNormal"/>
        <w:ind w:firstLine="540"/>
        <w:jc w:val="both"/>
        <w:rPr/>
      </w:pPr>
      <w:r>
        <w:rPr/>
      </w:r>
      <w:bookmarkStart w:id="40" w:name="P2759"/>
      <w:bookmarkStart w:id="41" w:name="P2759"/>
      <w:bookmarkEnd w:id="41"/>
    </w:p>
    <w:p>
      <w:pPr>
        <w:pStyle w:val="ConsPlusTitle"/>
        <w:jc w:val="center"/>
        <w:rPr/>
      </w:pPr>
      <w:bookmarkStart w:id="42" w:name="P2759"/>
      <w:bookmarkEnd w:id="42"/>
      <w:r>
        <w:rPr>
          <w:sz w:val="24"/>
        </w:rPr>
        <w:t>ПОРЯДОК</w:t>
      </w:r>
    </w:p>
    <w:p>
      <w:pPr>
        <w:pStyle w:val="ConsPlusTitle"/>
        <w:jc w:val="center"/>
        <w:rPr/>
      </w:pPr>
      <w:r>
        <w:rPr>
          <w:sz w:val="24"/>
        </w:rPr>
        <w:t>И СРОКИ ПРЕДСТАВЛЕНИЯ В МИНИСТЕРСТВО ЮСТИЦИИ</w:t>
      </w:r>
    </w:p>
    <w:p>
      <w:pPr>
        <w:pStyle w:val="ConsPlusTitle"/>
        <w:jc w:val="center"/>
        <w:rPr/>
      </w:pPr>
      <w:r>
        <w:rPr>
          <w:sz w:val="24"/>
        </w:rPr>
        <w:t>РОССИЙСКОЙ ФЕДЕРАЦИИ НЕКОММЕРЧЕСКИМИ ОРГАНИЗАЦИЯМИ</w:t>
      </w:r>
    </w:p>
    <w:p>
      <w:pPr>
        <w:pStyle w:val="ConsPlusTitle"/>
        <w:jc w:val="center"/>
        <w:rPr/>
      </w:pPr>
      <w:r>
        <w:rPr>
          <w:sz w:val="24"/>
        </w:rPr>
        <w:t>ОТЧЕТА О СВОЕЙ ДЕЯТЕЛЬНОСТИ</w:t>
      </w:r>
    </w:p>
    <w:p>
      <w:pPr>
        <w:pStyle w:val="ConsPlusNormal"/>
        <w:ind w:firstLine="540"/>
        <w:jc w:val="both"/>
        <w:rPr/>
      </w:pPr>
      <w:r>
        <w:rPr/>
      </w:r>
      <w:bookmarkStart w:id="43" w:name="P2764"/>
      <w:bookmarkStart w:id="44" w:name="P2764"/>
      <w:bookmarkEnd w:id="44"/>
    </w:p>
    <w:p>
      <w:pPr>
        <w:pStyle w:val="ConsPlusNormal"/>
        <w:ind w:firstLine="540"/>
        <w:jc w:val="both"/>
        <w:rPr/>
      </w:pPr>
      <w:bookmarkStart w:id="45" w:name="P2764"/>
      <w:bookmarkEnd w:id="45"/>
      <w:r>
        <w:rPr>
          <w:sz w:val="24"/>
        </w:rPr>
        <w:t xml:space="preserve">1. Некоммерческая организация ежегодно не позднее 15 апреля года, следующего за отчетным, представляет в Министерство юстиции Российской Федерации отчет о своей деятельности, о персональном составе высшего органа управления (в отношении унитарных и благотворительных организаций), иных органов и работников, об источниках, объемах формирования, о целях и об объемах использования денежных средств и иного имущества, в том числе полученных от иностранных источников, которые указаны в </w:t>
      </w:r>
      <w:hyperlink r:id="rId29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rStyle w:val="Style9"/>
            <w:color w:val="0000FF"/>
            <w:sz w:val="24"/>
          </w:rPr>
          <w:t>статье 3</w:t>
        </w:r>
      </w:hyperlink>
      <w:r>
        <w:rPr>
          <w:sz w:val="24"/>
        </w:rPr>
        <w:t xml:space="preserve"> Федерального закона от 14.07.2022 N 255-ФЗ "О контроле за деятельностью лиц, находящихся под иностранным влиянием".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 Некоммерческая организация, использующая ящик (ящики) для сбора благотворительных пожертвований, помимо сведений, предусмотренных </w:t>
      </w:r>
      <w:r>
        <w:rPr>
          <w:color w:val="0000FF"/>
          <w:sz w:val="24"/>
        </w:rPr>
        <w:t>пунктом 1</w:t>
      </w:r>
      <w:r>
        <w:rPr>
          <w:sz w:val="24"/>
        </w:rPr>
        <w:t xml:space="preserve"> настоящего Порядка, ежегодно, не позднее 15 апреля года, следующего за отчетным, представляет сведения в Министерство юстиции Российской Федерации об использовании благотворительных пожертвований, собранных посредством ящика (ящиков) для сбора благотворительных пожертвований.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 Благотворительная организация, помимо сведений, предусмотренных </w:t>
      </w:r>
      <w:r>
        <w:rPr>
          <w:color w:val="0000FF"/>
          <w:sz w:val="24"/>
        </w:rPr>
        <w:t>пунктом 1</w:t>
      </w:r>
      <w:r>
        <w:rPr>
          <w:sz w:val="24"/>
        </w:rPr>
        <w:t xml:space="preserve"> настоящего Порядка, ежегодно, не позднее 15 апреля года, следующего за отчетным, представляет сведения в Министерство юстиции Российской Федерации о составе и содержании благотворительных программ благотворительной организации (перечень, описание и результаты реализации данных программ).</w:t>
      </w:r>
      <w:bookmarkStart w:id="46" w:name="P2767"/>
    </w:p>
    <w:p>
      <w:pPr>
        <w:pStyle w:val="ConsPlusNormal"/>
        <w:spacing w:before="240" w:after="0"/>
        <w:ind w:firstLine="540"/>
        <w:jc w:val="both"/>
        <w:rPr/>
      </w:pPr>
      <w:bookmarkEnd w:id="46"/>
      <w:r>
        <w:rPr>
          <w:sz w:val="24"/>
        </w:rPr>
        <w:t xml:space="preserve">4. Казачье общество, внесенное в государственный реестр казачьих обществ в Российской Федерации (за исключением Всероссийского казачьего общества), помимо сведений, предусмотренных </w:t>
      </w:r>
      <w:r>
        <w:rPr>
          <w:color w:val="0000FF"/>
          <w:sz w:val="24"/>
        </w:rPr>
        <w:t>пунктом 1</w:t>
      </w:r>
      <w:r>
        <w:rPr>
          <w:sz w:val="24"/>
        </w:rPr>
        <w:t xml:space="preserve"> настоящего Порядка, ежегодно не позднее 15 апреля года, следующего за отчетным, представляет сведения в Министерство юстиции Российской Федерации об общей численности членов казачьего общества, о фиксированной численности его членов, в установленном порядке &lt;1&gt; принявших на себя обязательства по несению государственной или иной службы. Хуторское, станичное, городское казачье общество также представляет список членов казачьего общества, в установленном порядке принявших на себя обязательства по несению государственной или иной службы &lt;2&gt;.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&lt;1&gt; </w:t>
      </w:r>
      <w:hyperlink r:id="rId30" w:tooltip="Федеральный закон от 05.12.2005 N 154-ФЗ (ред. от 28.12.2025) &quot;О государственной службе российского казачества&quot; {КонсультантПлюс}">
        <w:r>
          <w:rPr>
            <w:rStyle w:val="Style9"/>
            <w:color w:val="0000FF"/>
            <w:sz w:val="24"/>
          </w:rPr>
          <w:t>Часть 1 статьи 6</w:t>
        </w:r>
      </w:hyperlink>
      <w:r>
        <w:rPr>
          <w:sz w:val="24"/>
        </w:rPr>
        <w:t xml:space="preserve"> Федерального закона от 05.12.2005 N 154-ФЗ "О государственной службе российского казачества".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&lt;2&gt; </w:t>
      </w:r>
      <w:hyperlink r:id="rId31" w:tooltip="Федеральный закон от 05.12.2005 N 154-ФЗ (ред. от 28.12.2025) &quot;О государственной службе российского казачества&quot; {КонсультантПлюс}">
        <w:r>
          <w:rPr>
            <w:rStyle w:val="Style9"/>
            <w:color w:val="0000FF"/>
            <w:sz w:val="24"/>
          </w:rPr>
          <w:t>Часть 8 статьи 6</w:t>
        </w:r>
      </w:hyperlink>
      <w:r>
        <w:rPr>
          <w:sz w:val="24"/>
        </w:rPr>
        <w:t xml:space="preserve"> Федерального закона от 05.12.2005 N 154-ФЗ "О государственной службе российского казачества".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5. Представление некоммерческими организациями сведений, предусмотренных </w:t>
      </w:r>
      <w:r>
        <w:rPr>
          <w:color w:val="0000FF"/>
          <w:sz w:val="24"/>
        </w:rPr>
        <w:t>пунктами 1</w:t>
      </w:r>
      <w:r>
        <w:rPr>
          <w:sz w:val="24"/>
        </w:rPr>
        <w:t xml:space="preserve"> - </w:t>
      </w:r>
      <w:r>
        <w:rPr>
          <w:color w:val="0000FF"/>
          <w:sz w:val="24"/>
        </w:rPr>
        <w:t>4</w:t>
      </w:r>
      <w:r>
        <w:rPr>
          <w:sz w:val="24"/>
        </w:rPr>
        <w:t xml:space="preserve"> настоящего Порядка, осуществляется в электронном виде посредством заполнения разделов формы отчета некоммерческой организации о своей деятельности, приведенной в </w:t>
      </w:r>
      <w:r>
        <w:rPr>
          <w:color w:val="0000FF"/>
          <w:sz w:val="24"/>
        </w:rPr>
        <w:t>приложении N 1</w:t>
      </w:r>
      <w:r>
        <w:rPr>
          <w:sz w:val="24"/>
        </w:rPr>
        <w:t xml:space="preserve"> к настоящему приказу (далее - форма, отчет соответственно), в личном кабинете некоммерческой организации на информационном ресурсе Министерства юстиции Российской Федерации в информационно-телекоммуникационной сети "Интернет" &lt;3&gt; (далее - личный кабинет, информационный ресурс, сеть "Интернет" соответственно), доступ к которому осуществляется через официальный сайт Министерства юстиции Российской Федерации в сети "Интернет" после прохождения процедуры регистрации и авторизации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&lt;4&gt;.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&lt;3&gt; </w:t>
      </w:r>
      <w:hyperlink r:id="rId32" w:tooltip="Приказ Минюста России от 05.06.2024 N 180 &quot;Об утверждении Порядка и сроков размещения некоммерческими организациями (за исключением политических партий) устава на информационном ресурсе Министерства юстиции Российской Федерации в информационно-телекоммуникационной сети &quot;Интернет&quot; (Зарегистрировано в Минюсте России 07.06.2024 N 78489) {КонсультантПлюс}">
        <w:r>
          <w:rPr>
            <w:rStyle w:val="Style9"/>
            <w:color w:val="0000FF"/>
            <w:sz w:val="24"/>
          </w:rPr>
          <w:t>Приказ</w:t>
        </w:r>
      </w:hyperlink>
      <w:r>
        <w:rPr>
          <w:sz w:val="24"/>
        </w:rPr>
        <w:t xml:space="preserve"> Минюста России от 05.06.2024 N 180 "Об утверждении Порядка и сроков размещения некоммерческими организациями (за исключением политических партий) устава на информационном ресурсе Министерства юстиции Российской Федерации в информационно-телекоммуникационной сети "Интернет" (зарегистрирован Минюстом России 07.06.2024, регистрационный N 78489).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&lt;4&gt; </w:t>
      </w:r>
      <w:hyperlink r:id="rId33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(вместе с &quot;Требованиями к федеральной государственной информационной системе &quot;Единая система идентификации и аутентификации в инфраструктуре, обесп {КонсультантПлюс}">
        <w:r>
          <w:rPr>
            <w:rStyle w:val="Style9"/>
            <w:color w:val="0000FF"/>
            <w:sz w:val="24"/>
          </w:rPr>
          <w:t>Постановление</w:t>
        </w:r>
      </w:hyperlink>
      <w:r>
        <w:rPr>
          <w:sz w:val="24"/>
        </w:rPr>
        <w:t xml:space="preserve"> Правительства Российской Федерации от 28.11.2011 N 977 "О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Перечень разделов формы и объем сведений, необходимых для заполнения некоммерческой организацией, устанавливаются в личном кабинете автоматически, исходя из организационно-правовой формы некоммерческой организации, ее вида и (или) типа.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Автоматическое установление перечня разделов формы и объема сведений, необходимых для заполнения некоммерческой организацией, производится на основе данных, поступающих из ведомственного реестра зарегистрированных некоммерческих организаций Министерства юстиции Российской Федерации, профиля личного кабинета некоммерческой организации, а также в результате электронного межведомственного взаимодействия.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6. После полного заполнения всех необходимых разделов формы отчет подписывается: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руководителем некоммерческой организации - усиленной квалифицированной электронной подписью;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иным уполномоченным лицом, имеющим машиночитаемую доверенность, - усиленной квалифицированной электронной подписью или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порядке, установленном </w:t>
      </w:r>
      <w:hyperlink r:id="rId34" w:tooltip="Постановление Правительства РФ от 30.10.2025 N 1687 &quot;Об использовании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за плату&quot; (вместе с &quot;Правилами взимания платы за использование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{КонсультантПлюс}">
        <w:r>
          <w:rPr>
            <w:rStyle w:val="Style9"/>
            <w:color w:val="0000FF"/>
            <w:sz w:val="24"/>
          </w:rPr>
          <w:t>постановлением</w:t>
        </w:r>
      </w:hyperlink>
      <w:r>
        <w:rPr>
          <w:sz w:val="24"/>
        </w:rPr>
        <w:t xml:space="preserve"> Правительства Российской Федерации от 30.10.2025 N 1687 "Об использовании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за плату".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7. После подписания отчета некоммерческая организация получает уведомление, сформированное системой информационного ресурса, о приеме отчета, которое фиксируется автоматически в личном кабинете и на самом информационном ресурсе в разделе "Отчеты".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Дата направления уведомления о приеме отчета считается датой представления некоммерческой организацией отчета.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Получение некоммерческой организацией уведомления о приеме отчета является доказательством исполнения обязанности по представлению отчета.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Некоммерческая организация вправе изменить сведения, содержащиеся в отчете, до получения результатов проверки, предусмотренной </w:t>
      </w:r>
      <w:r>
        <w:rPr>
          <w:color w:val="0000FF"/>
          <w:sz w:val="24"/>
        </w:rPr>
        <w:t>пунктом 8</w:t>
      </w:r>
      <w:r>
        <w:rPr>
          <w:sz w:val="24"/>
        </w:rPr>
        <w:t xml:space="preserve"> настоящего Порядка.</w:t>
      </w:r>
      <w:bookmarkStart w:id="47" w:name="P2786"/>
    </w:p>
    <w:p>
      <w:pPr>
        <w:pStyle w:val="ConsPlusNormal"/>
        <w:spacing w:before="240" w:after="0"/>
        <w:ind w:firstLine="540"/>
        <w:jc w:val="both"/>
        <w:rPr/>
      </w:pPr>
      <w:bookmarkEnd w:id="47"/>
      <w:r>
        <w:rPr>
          <w:sz w:val="24"/>
        </w:rPr>
        <w:t>8. По результатам проверки соблюдения требований законодательства Российской Федерации в сфере деятельности некоммерческих организаций и подтверждения достоверности содержащихся в отчете сведений Министерство юстиции Российской Федерации направляет некоммерческой организации информацию, фиксируемую в ее личном кабинете.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 случае, если в информации содержится указание на необходимость корректировки отчета, некоммерческая организация представляет исправленный отчет с обоснованием для внесения изменений (при наличии) или обоснование отсутствия необходимости внесения в него изменений в срок не позднее 3 рабочих дней со дня получения информации.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 N 3</w:t>
      </w:r>
    </w:p>
    <w:p>
      <w:pPr>
        <w:pStyle w:val="ConsPlusNormal"/>
        <w:jc w:val="right"/>
        <w:rPr/>
      </w:pPr>
      <w:r>
        <w:rPr>
          <w:sz w:val="24"/>
        </w:rPr>
        <w:t>к приказу Министерства юстиции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09.12.2025 N 336</w:t>
      </w:r>
    </w:p>
    <w:p>
      <w:pPr>
        <w:pStyle w:val="ConsPlusNormal"/>
        <w:ind w:firstLine="540"/>
        <w:jc w:val="both"/>
        <w:rPr/>
      </w:pPr>
      <w:r>
        <w:rPr/>
      </w:r>
      <w:bookmarkStart w:id="48" w:name="P2798"/>
      <w:bookmarkStart w:id="49" w:name="P2798"/>
      <w:bookmarkEnd w:id="49"/>
    </w:p>
    <w:p>
      <w:pPr>
        <w:pStyle w:val="ConsPlusTitle"/>
        <w:jc w:val="center"/>
        <w:rPr/>
      </w:pPr>
      <w:bookmarkStart w:id="50" w:name="P2798"/>
      <w:bookmarkEnd w:id="50"/>
      <w:r>
        <w:rPr>
          <w:sz w:val="24"/>
        </w:rPr>
        <w:t>ПОРЯДОК</w:t>
      </w:r>
    </w:p>
    <w:p>
      <w:pPr>
        <w:pStyle w:val="ConsPlusTitle"/>
        <w:jc w:val="center"/>
        <w:rPr/>
      </w:pPr>
      <w:r>
        <w:rPr>
          <w:sz w:val="24"/>
        </w:rPr>
        <w:t>РАЗМЕЩЕНИЯ НА ОФИЦИАЛЬНОМ САЙТЕ МИНИСТЕРСТВА ЮСТИЦИИ</w:t>
      </w:r>
    </w:p>
    <w:p>
      <w:pPr>
        <w:pStyle w:val="ConsPlusTitle"/>
        <w:jc w:val="center"/>
        <w:rPr/>
      </w:pPr>
      <w:r>
        <w:rPr>
          <w:sz w:val="24"/>
        </w:rPr>
        <w:t>РОССИЙСКОЙ ФЕДЕРАЦИИ В ИНФОРМАЦИОННО-ТЕЛЕКОММУНИКАЦИОННОЙ</w:t>
      </w:r>
    </w:p>
    <w:p>
      <w:pPr>
        <w:pStyle w:val="ConsPlusTitle"/>
        <w:jc w:val="center"/>
        <w:rPr/>
      </w:pPr>
      <w:r>
        <w:rPr>
          <w:sz w:val="24"/>
        </w:rPr>
        <w:t>СЕТИ "ИНТЕРНЕТ" ОТЧЕТОВ О ДЕЯТЕЛЬНОСТИ НЕКОММЕРЧЕСКИХ</w:t>
      </w:r>
    </w:p>
    <w:p>
      <w:pPr>
        <w:pStyle w:val="ConsPlusTitle"/>
        <w:jc w:val="center"/>
        <w:rPr/>
      </w:pPr>
      <w:r>
        <w:rPr>
          <w:sz w:val="24"/>
        </w:rPr>
        <w:t>ОРГАНИЗАЦИЙ И ОБЪЕМ СОДЕРЖАЩИХСЯ В НИХ СВЕДЕНИЙ,</w:t>
      </w:r>
    </w:p>
    <w:p>
      <w:pPr>
        <w:pStyle w:val="ConsPlusTitle"/>
        <w:jc w:val="center"/>
        <w:rPr/>
      </w:pPr>
      <w:r>
        <w:rPr>
          <w:sz w:val="24"/>
        </w:rPr>
        <w:t>ПОДЛЕЖАЩИХ ТАКОМУ РАЗМЕЩЕНИЮ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Отчеты о деятельности некоммерческих организаций размещаются в открытом доступе в разделе "Отчеты" официального информационного ресурса Министерства юстиции Российской Федерации в информационно-телекоммуникационной сети "Интернет" (далее - информационный ресурс, сеть "Интернет" соответственно), доступ к которому осуществляется через официальный сайт Министерства юстиции Российской Федерации в сети "Интернет".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После проверки соблюдения требований законодательства Российской Федерации в сфере деятельности некоммерческих организаций и подтверждения достоверности сведений, содержащихся в отчете некоммерческой организации о своей деятельности (далее - отчет), Министерством юстиции Российской Федерации в порядке, предусмотренном настоящим приказом, сведения из отчета автоматически размещаются на информационном ресурсе.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Размещению на информационном ресурсе не подлежат следующие сведения из отчета: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дата рождения, данные документа, удостоверяющего личность, страховой номер индивидуального лицевого счета, идентификационный номер налогоплательщика, адрес места жительства руководителя некоммерческой организации и членов ее органов, а также учредителя (учредителей) некоммерческой организации;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2) сведения об участниках деятельности - работниках (в том числе привлеченных по договорам гражданско-правового характера), внешних совместителях, добровольцах (волонтерах) некоммерческой организации, за исключением общей численности указанных лиц;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3) сведения, распространение которых ограничивается или запрещается законодательством Российской Федерации.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 Срок размещения отчета на информационном ресурсе не может составлять менее 5 лет.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 N 4</w:t>
      </w:r>
    </w:p>
    <w:p>
      <w:pPr>
        <w:pStyle w:val="ConsPlusNormal"/>
        <w:jc w:val="right"/>
        <w:rPr/>
      </w:pPr>
      <w:r>
        <w:rPr>
          <w:sz w:val="24"/>
        </w:rPr>
        <w:t>к приказу Министерства юстиции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09.12.2025 N 336</w:t>
      </w:r>
    </w:p>
    <w:p>
      <w:pPr>
        <w:pStyle w:val="ConsPlusNormal"/>
        <w:ind w:firstLine="540"/>
        <w:jc w:val="both"/>
        <w:rPr/>
      </w:pPr>
      <w:r>
        <w:rPr/>
      </w:r>
      <w:bookmarkStart w:id="51" w:name="P2822"/>
      <w:bookmarkStart w:id="52" w:name="P2822"/>
      <w:bookmarkEnd w:id="52"/>
    </w:p>
    <w:p>
      <w:pPr>
        <w:pStyle w:val="ConsPlusTitle"/>
        <w:jc w:val="center"/>
        <w:rPr/>
      </w:pPr>
      <w:bookmarkStart w:id="53" w:name="P2822"/>
      <w:bookmarkEnd w:id="53"/>
      <w:r>
        <w:rPr>
          <w:sz w:val="24"/>
        </w:rPr>
        <w:t>ПЕРЕЧЕНЬ</w:t>
      </w:r>
    </w:p>
    <w:p>
      <w:pPr>
        <w:pStyle w:val="ConsPlusTitle"/>
        <w:jc w:val="center"/>
        <w:rPr/>
      </w:pPr>
      <w:r>
        <w:rPr>
          <w:sz w:val="24"/>
        </w:rPr>
        <w:t>ПРИКАЗОВ МИНИСТЕРСТВА ЮСТИЦИИ РОССИЙСКОЙ ФЕДЕРАЦИИ</w:t>
      </w:r>
    </w:p>
    <w:p>
      <w:pPr>
        <w:pStyle w:val="ConsPlusTitle"/>
        <w:jc w:val="center"/>
        <w:rPr/>
      </w:pPr>
      <w:r>
        <w:rPr>
          <w:sz w:val="24"/>
        </w:rPr>
        <w:t>И ОТДЕЛЬНЫХ ПОЛОЖЕНИЯ ПРИКАЗОВ МИНИСТЕРСТВА ЮСТИЦИИ</w:t>
      </w:r>
    </w:p>
    <w:p>
      <w:pPr>
        <w:pStyle w:val="ConsPlusTitle"/>
        <w:jc w:val="center"/>
        <w:rPr/>
      </w:pPr>
      <w:r>
        <w:rPr>
          <w:sz w:val="24"/>
        </w:rPr>
        <w:t>РОССИЙСКОЙ ФЕДЕРАЦИИ, ПРИЗНАВАЕМЫХ УТРАТИВШИМИ СИЛУ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1. </w:t>
      </w:r>
      <w:hyperlink r:id="rId35" w:tooltip="Приказ Минюста России от 07.10.2010 N 252 (ред. от 26.05.2020) &quot;О Порядке размещения в сети Интернет отчетов о деятельности и сообщений о продолжении деятельности некоммерческих организаций&quot; (Зарегистрировано в Минюсте России 15.10.2010 N 18742) ------------ Утратил силу или отменен {КонсультантПлюс}">
        <w:r>
          <w:rPr>
            <w:rStyle w:val="Style9"/>
            <w:color w:val="0000FF"/>
            <w:sz w:val="24"/>
          </w:rPr>
          <w:t>Приказ</w:t>
        </w:r>
      </w:hyperlink>
      <w:r>
        <w:rPr>
          <w:sz w:val="24"/>
        </w:rPr>
        <w:t xml:space="preserve"> Министерства юстиции Российской Федерации от 07.10.2010 N 252 "О Порядке размещения в сети Интернет отчетов о деятельности и сообщений о продолжении деятельности некоммерческих организаций" (зарегистрирован Минюстом России 15.10.2010, регистрационный N 18742).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 </w:t>
      </w:r>
      <w:hyperlink r:id="rId36" w:tooltip="Приказ Минюста России от 13.10.2011 N 355 (ред. от 29.08.2024) &quot;Об утверждении порядка ведения государственного реестра казачьих обществ в Российской Федерации&quot; (Зарегистрировано в Минюсте России 03.11.2011 N 22215) ------------ Недействующая редакция {КонсультантПлюс}">
        <w:r>
          <w:rPr>
            <w:rStyle w:val="Style9"/>
            <w:color w:val="0000FF"/>
            <w:sz w:val="24"/>
          </w:rPr>
          <w:t>Абзац пятый пункта 1</w:t>
        </w:r>
      </w:hyperlink>
      <w:r>
        <w:rPr>
          <w:sz w:val="24"/>
        </w:rPr>
        <w:t xml:space="preserve"> приказа Министерства юстиции Российской Федерации от 13.10.2011 N 355 "Об утверждении порядка ведения государственного реестра казачьих обществ в Российской Федерации" (зарегистрирован Минюстом России 03.11.2011, регистрационный N 22215) с изменениями, внесенными приказами Минюста России от 17.08.2012 N 163 (зарегистрирован Минюстом России 29.08.2012, регистрационный N 25309), от 15.04.2020 N 103 (зарегистрирован Минюстом России 20.04.2020, регистрационный N 58144), от 26.05.2020 N 123 (зарегистрирован Минюстом России 29.05.2020, регистрационный N 58514), от 27.05.2021 N 88 (зарегистрирован Минюстом России 28.05.2021, регистрационный N 63680), от 09.08.2023 N 210 (зарегистрирован Минюстом России 15.08.2023, регистрационный N 74797), от 29.08.2024 N 258 (зарегистрирован Минюстом России 03.09.2024, регистрационный N 79368) (далее - приказ), </w:t>
      </w:r>
      <w:hyperlink r:id="rId37" w:tooltip="Приказ Минюста России от 13.10.2011 N 355 (ред. от 29.08.2024) &quot;Об утверждении порядка ведения государственного реестра казачьих обществ в Российской Федерации&quot; (Зарегистрировано в Минюсте России 03.11.2011 N 22215) ------------ Недействующая редакция {КонсультантПлюс}">
        <w:r>
          <w:rPr>
            <w:rStyle w:val="Style9"/>
            <w:color w:val="0000FF"/>
            <w:sz w:val="24"/>
          </w:rPr>
          <w:t>абзац второй пункта 13</w:t>
        </w:r>
      </w:hyperlink>
      <w:r>
        <w:rPr>
          <w:sz w:val="24"/>
        </w:rPr>
        <w:t xml:space="preserve"> приложения N 1 к приказу.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 </w:t>
      </w:r>
      <w:hyperlink r:id="rId38" w:tooltip="Приказ Минюста России от 15.04.2020 N 103 (ред. от 28.06.2021) &quot;О внесении изменений в приказы Министерства юстиции Российской Федерации от 16.04.2013 N 50 &quot;О форме и сроках представления в Министерство юстиции Российской Федерации отчетности некоммерческих организаций, выполняющих функции иностранного агента&quot;, от 13.10.2011 N 355 &quot;Об утверждении порядка ведения государственного реестра казачьих обществ в Российской Федерации&quot; и от 07.10.2010 N 252 &quot;О Порядке размещения в сети Интернет отчетов о деятельност ------------ Недействующая редакция {КонсультантПлюс}">
        <w:r>
          <w:rPr>
            <w:rStyle w:val="Style9"/>
            <w:color w:val="0000FF"/>
            <w:sz w:val="24"/>
          </w:rPr>
          <w:t>Пункт 3</w:t>
        </w:r>
      </w:hyperlink>
      <w:r>
        <w:rPr>
          <w:sz w:val="24"/>
        </w:rPr>
        <w:t xml:space="preserve"> изменений, вносимых в приказы Министерства юстиции Российской Федерации от 16.04.2013 N 50 "О форме и сроках представления в Министерство юстиции Российской Федерации отчетности некоммерческих организаций, выполняющих функции иностранного агента", от 13.10.2011 N 355 "Об утверждении порядка ведения государственного реестра казачьих обществ в Российской Федерации" и от 07.10.2010 N 252 "О Порядке размещения в сети Интернет отчетов о деятельности и сообщений о продолжении деятельности некоммерческих организаций", утвержденных приказом Министерства юстиции Российской Федерации от 15.04.2020 N 103 (зарегистрирован Минюстом России 20.04.2020, регистрационный N 58144).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4. </w:t>
      </w:r>
      <w:hyperlink r:id="rId39" w:tooltip="Приказ Минюста России от 26.05.2020 N 123 (ред. от 28.06.2021) &quot;О внесении изменений в приказы Министерства юстиции Российской Федерации от 16.04.2013 N 50 &quot;О форме и сроках представления в Министерство юстиции Российской Федерации отчетности некоммерческих организаций, выполняющих функции иностранного агента&quot;, от 13.10.2011 N 355 &quot;Об утверждении порядка ведения государственного реестра казачьих обществ в Российской Федерации&quot; и от 07.10.2010 N 252 &quot;О Порядке размещения в сети Интернет отчетов о деятельност ------------ Недействующая редакция {КонсультантПлюс}">
        <w:r>
          <w:rPr>
            <w:rStyle w:val="Style9"/>
            <w:color w:val="0000FF"/>
            <w:sz w:val="24"/>
          </w:rPr>
          <w:t>Пункт 3</w:t>
        </w:r>
      </w:hyperlink>
      <w:r>
        <w:rPr>
          <w:sz w:val="24"/>
        </w:rPr>
        <w:t xml:space="preserve"> приказа Министерства юстиции Российской Федерации от 26.05.2020 N 123 "О внесении изменений в приказы Министерства юстиции Российской Федерации от 16.04.2013 N 50 "О форме и сроках представления в Министерство юстиции Российской Федерации отчетности некоммерческих организаций, выполняющих функции иностранного агента", от 13.10.2011 N 355 "Об утверждении порядка ведения государственного реестра казачьих обществ в Российской Федерации" и от 07.10.2010 N 252 "О Порядке размещения в сети Интернет отчетов о деятельности и сообщений о продолжении деятельности некоммерческих организаций" (зарегистрирован Минюстом России 29.05.2020, регистрационный N 58514).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5. </w:t>
      </w:r>
      <w:hyperlink r:id="rId40" w:tooltip="Приказ Минюста России от 31.08.2020 N 190 (ред. от 09.08.2023) &quot;Об утверждении требований к форме и срокам опубликования отчета некоммерческой организации об использовании собранных благотворительных пожертвований&quot; (Зарегистрировано в Минюсте России 07.09.2020 N 59685) ------------ Утратил силу или отменен {КонсультантПлюс}">
        <w:r>
          <w:rPr>
            <w:rStyle w:val="Style9"/>
            <w:color w:val="0000FF"/>
            <w:sz w:val="24"/>
          </w:rPr>
          <w:t>Приказ</w:t>
        </w:r>
      </w:hyperlink>
      <w:r>
        <w:rPr>
          <w:sz w:val="24"/>
        </w:rPr>
        <w:t xml:space="preserve"> Министерства юстиции Российской Федерации от 31.08.2020 N 190 "Об утверждении требований к форме и срокам опубликования отчета некоммерческой организации об использовании собранных благотворительных пожертвований" (зарегистрирован Минюстом России 07.09.2020, регистрационный N 59685).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6. </w:t>
      </w:r>
      <w:hyperlink r:id="rId41" w:tooltip="Приказ Минюста России от 27.05.2021 N 88 &quot;О внесении изменений в приказ Минюста России от 13.10.2011 N 355 &quot;Об утверждении порядка ведения государственного реестра казачьих обществ в Российской Федерации&quot; (Зарегистрировано в Минюсте России 28.05.2021 N 63680) ------------ Недействующая редакция {КонсультантПлюс}">
        <w:r>
          <w:rPr>
            <w:rStyle w:val="Style9"/>
            <w:color w:val="0000FF"/>
            <w:sz w:val="24"/>
          </w:rPr>
          <w:t>Абзац четвертый подпункта 11 пункта 2</w:t>
        </w:r>
      </w:hyperlink>
      <w:r>
        <w:rPr>
          <w:sz w:val="24"/>
        </w:rPr>
        <w:t xml:space="preserve"> изменений, вносимых в приказ Минюста России от 13.10.2011 N 355 "Об утверждении порядка ведения государственного реестра казачьих обществ в Российской Федерации", утвержденных приложением к приказу Министерства юстиции Российской Федерации от 27.05.2021 N 88 "О внесении изменений в приказ Минюста России от 13.10.2011 N 355 "Об утверждении порядка ведения государственного реестра казачьих обществ в Российской Федерации" (зарегистрирован Минюстом России 28.05.2021, регистрационный N 63680).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7. </w:t>
      </w:r>
      <w:hyperlink r:id="rId42" w:tooltip="Приказ Минюста России от 30.09.2021 N 185 (ред. от 09.08.2023) &quot;О формах и сроках представления в Министерство юстиции Российской Федерации отчетности некоммерческих организаций&quot; (Зарегистрировано в Минюсте России 30.09.2021 N 65199) (с изм. и доп., вступ. в силу с 01.09.2023) ------------ Недействующая редакция {КонсультантПлюс}">
        <w:r>
          <w:rPr>
            <w:rStyle w:val="Style9"/>
            <w:color w:val="0000FF"/>
            <w:sz w:val="24"/>
          </w:rPr>
          <w:t>Абзацы второй</w:t>
        </w:r>
      </w:hyperlink>
      <w:r>
        <w:rPr>
          <w:sz w:val="24"/>
        </w:rPr>
        <w:t xml:space="preserve"> и </w:t>
      </w:r>
      <w:hyperlink r:id="rId43" w:tooltip="Приказ Минюста России от 30.09.2021 N 185 (ред. от 09.08.2023) &quot;О формах и сроках представления в Министерство юстиции Российской Федерации отчетности некоммерческих организаций&quot; (Зарегистрировано в Минюсте России 30.09.2021 N 65199) (с изм. и доп., вступ. в силу с 01.09.2023) ------------ Недействующая редакция {КонсультантПлюс}">
        <w:r>
          <w:rPr>
            <w:rStyle w:val="Style9"/>
            <w:color w:val="0000FF"/>
            <w:sz w:val="24"/>
          </w:rPr>
          <w:t>третий пункта 1</w:t>
        </w:r>
      </w:hyperlink>
      <w:r>
        <w:rPr>
          <w:sz w:val="24"/>
        </w:rPr>
        <w:t xml:space="preserve">, </w:t>
      </w:r>
      <w:hyperlink r:id="rId44" w:tooltip="Приказ Минюста России от 30.09.2021 N 185 (ред. от 09.08.2023) &quot;О формах и сроках представления в Министерство юстиции Российской Федерации отчетности некоммерческих организаций&quot; (Зарегистрировано в Минюсте России 30.09.2021 N 65199) (с изм. и доп., вступ. в силу с 01.09.2023) ------------ Недействующая редакция {КонсультантПлюс}">
        <w:r>
          <w:rPr>
            <w:rStyle w:val="Style9"/>
            <w:color w:val="0000FF"/>
            <w:sz w:val="24"/>
          </w:rPr>
          <w:t>подпункты "а"</w:t>
        </w:r>
      </w:hyperlink>
      <w:r>
        <w:rPr>
          <w:sz w:val="24"/>
        </w:rPr>
        <w:t xml:space="preserve">, </w:t>
      </w:r>
      <w:hyperlink r:id="rId45" w:tooltip="Приказ Минюста России от 30.09.2021 N 185 (ред. от 09.08.2023) &quot;О формах и сроках представления в Министерство юстиции Российской Федерации отчетности некоммерческих организаций&quot; (Зарегистрировано в Минюсте России 30.09.2021 N 65199) (с изм. и доп., вступ. в силу с 01.09.2023) ------------ Недействующая редакция {КонсультантПлюс}">
        <w:r>
          <w:rPr>
            <w:rStyle w:val="Style9"/>
            <w:color w:val="0000FF"/>
            <w:sz w:val="24"/>
          </w:rPr>
          <w:t>"б"</w:t>
        </w:r>
      </w:hyperlink>
      <w:r>
        <w:rPr>
          <w:sz w:val="24"/>
        </w:rPr>
        <w:t xml:space="preserve"> и </w:t>
      </w:r>
      <w:hyperlink r:id="rId46" w:tooltip="Приказ Минюста России от 30.09.2021 N 185 (ред. от 09.08.2023) &quot;О формах и сроках представления в Министерство юстиции Российской Федерации отчетности некоммерческих организаций&quot; (Зарегистрировано в Минюсте России 30.09.2021 N 65199) (с изм. и доп., вступ. в силу с 01.09.2023) ------------ Недействующая редакция {КонсультантПлюс}">
        <w:r>
          <w:rPr>
            <w:rStyle w:val="Style9"/>
            <w:color w:val="0000FF"/>
            <w:sz w:val="24"/>
          </w:rPr>
          <w:t>"д" пункта 2</w:t>
        </w:r>
      </w:hyperlink>
      <w:r>
        <w:rPr>
          <w:sz w:val="24"/>
        </w:rPr>
        <w:t xml:space="preserve"> приказа Министерства юстиции Российской Федерации от 30.09.2021 N 185 "О формах и сроках представления в Министерство юстиции Российской Федерации отчетности некоммерческих организаций" (зарегистрирован Минюстом России 30.09.2021, регистрационный N 65199) с изменениями, внесенными приказами Минюста России от 29.03.2023 N 54 (зарегистрирован Минюстом России 30.03.2023, регистрационный N 72801), от 09.08.2023 N 210 (зарегистрирован Минюстом России 15.08.2023, регистрационный N 74797).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8. </w:t>
      </w:r>
      <w:hyperlink r:id="rId47" w:tooltip="Приказ Минюста России от 29.03.2023 N 54 &quot;О внесении изменений в приказ Министерства юстиции Российской Федерации от 30.09.2021 N 185&quot; (Зарегистрировано в Минюсте России 30.03.2023 N 72801) ------------ Утратил силу или отменен {КонсультантПлюс}">
        <w:r>
          <w:rPr>
            <w:rStyle w:val="Style9"/>
            <w:color w:val="0000FF"/>
            <w:sz w:val="24"/>
          </w:rPr>
          <w:t>Приказ</w:t>
        </w:r>
      </w:hyperlink>
      <w:r>
        <w:rPr>
          <w:sz w:val="24"/>
        </w:rPr>
        <w:t xml:space="preserve"> Министерства юстиции Российской Федерации от 29.03.2023 N 54 "О внесении изменений в приказ Министерства юстиции Российской Федерации от 30.09.2021 N 185" (зарегистрирован Минюстом России 30.03.2023, регистрационный N 72801).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9. </w:t>
      </w:r>
      <w:hyperlink r:id="rId48" w:tooltip="Приказ Минюста России от 09.08.2023 N 210 (ред. от 25.11.2025) &quot;О внесении изменений в приказы Министерства юстиции Российской Федерации в связи с принятием Указа Президента Российской Федерации от 13.01.2023 N 10 &quot;Вопросы Министерства юстиции Российской Федерации&quot; (Зарегистрировано в Минюсте России 15.08.2023 N 74797) ------------ Недействующая редакция {КонсультантПлюс}">
        <w:r>
          <w:rPr>
            <w:rStyle w:val="Style9"/>
            <w:color w:val="0000FF"/>
            <w:sz w:val="24"/>
          </w:rPr>
          <w:t>Пункт 75</w:t>
        </w:r>
      </w:hyperlink>
      <w:r>
        <w:rPr>
          <w:sz w:val="24"/>
        </w:rPr>
        <w:t xml:space="preserve"> изменений, вносимых в приказы Министерства юстиции Российской Федерации в связи с принятием Указа Президента Российской Федерации от 13.01.2023 N 10 "Вопросы Министерства юстиции Российской Федерации", утвержденных приказом Министерства юстиции Российской Федерации от 09.08.2023 N 210 "О внесении изменений в приказы Министерства юстиции Российской Федерации в связи с принятием Указа Президента Российской Федерации от 13.01.2023 N 10 "Вопросы Министерства юстиции Российской Федерации" (зарегистрирован Минюстом России 15.08.2023, регистрационный N 74797).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10. </w:t>
      </w:r>
      <w:hyperlink r:id="rId49" w:tooltip="Приказ Минюста России от 29.08.2024 N 258 &quot;О внесении изменений в приказ Минюста России от 13.10.2011 N 355 &quot;Об утверждении порядка ведения государственного реестра казачьих обществ в Российской Федерации&quot; (Зарегистрировано в Минюсте России 03.09.2024 N 79368) ------------ Недействующая редакция {КонсультантПлюс}">
        <w:r>
          <w:rPr>
            <w:rStyle w:val="Style9"/>
            <w:color w:val="0000FF"/>
            <w:sz w:val="24"/>
          </w:rPr>
          <w:t>Подпункт 2 пункта 5</w:t>
        </w:r>
      </w:hyperlink>
      <w:r>
        <w:rPr>
          <w:sz w:val="24"/>
        </w:rPr>
        <w:t xml:space="preserve"> изменений, вносимых в приказ Минюста России от 13.10.2011 N 355 "Об утверждении порядка ведения государственного реестра казачьих обществ в Российской Федерации", утвержденных приказом Министерства юстиции Российской Федерации от 29.08.2024 N 258 "О внесении изменений в приказ Минюста России от 13.10.2011 N 355 "Об утверждении порядка ведения государственного реестра казачьих обществ в Российской Федерации" (зарегистрирован Минюстом России 03.09.2024, регистрационный N 79368).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type w:val="nextPage"/>
      <w:pgSz w:w="11906" w:h="16838"/>
      <w:pgMar w:left="1133" w:right="566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Droid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Calibri" w:hAnsi="Calibri" w:eastAsia="Tahoma" w:cs="Droid Sans"/>
      <w:color w:val="auto"/>
      <w:kern w:val="2"/>
      <w:sz w:val="22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Tahoma"/>
      <w:color w:val="auto"/>
      <w:kern w:val="2"/>
      <w:sz w:val="24"/>
      <w:szCs w:val="24"/>
      <w:lang w:val="ru-RU" w:eastAsia="zh-CN" w:bidi="hi-IN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Tahoma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Tahoma"/>
      <w:b/>
      <w:color w:val="auto"/>
      <w:kern w:val="2"/>
      <w:sz w:val="24"/>
      <w:szCs w:val="24"/>
      <w:lang w:val="ru-RU" w:eastAsia="zh-CN" w:bidi="hi-IN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Tahoma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Tahoma"/>
      <w:color w:val="auto"/>
      <w:kern w:val="2"/>
      <w:sz w:val="18"/>
      <w:szCs w:val="24"/>
      <w:lang w:val="ru-RU" w:eastAsia="zh-CN" w:bidi="hi-IN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Tahoma"/>
      <w:color w:val="auto"/>
      <w:kern w:val="2"/>
      <w:sz w:val="20"/>
      <w:szCs w:val="24"/>
      <w:lang w:val="ru-RU" w:eastAsia="zh-CN" w:bidi="hi-IN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Tahoma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Tahoma"/>
      <w:color w:val="auto"/>
      <w:kern w:val="2"/>
      <w:sz w:val="24"/>
      <w:szCs w:val="24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172.30.45.4/cons/cgi/online.cgi?req=doc&amp;base=LAW&amp;n=511330&amp;date=22.01.2026&amp;dst=138&amp;field=134" TargetMode="External"/><Relationship Id="rId3" Type="http://schemas.openxmlformats.org/officeDocument/2006/relationships/hyperlink" Target="http://172.30.45.4/cons/cgi/online.cgi?req=doc&amp;base=LAW&amp;n=523390&amp;date=22.01.2026&amp;dst=239&amp;field=134" TargetMode="External"/><Relationship Id="rId4" Type="http://schemas.openxmlformats.org/officeDocument/2006/relationships/hyperlink" Target="http://172.30.45.4/cons/cgi/online.cgi?req=doc&amp;base=LAW&amp;n=523390&amp;date=22.01.2026&amp;dst=240&amp;field=134" TargetMode="External"/><Relationship Id="rId5" Type="http://schemas.openxmlformats.org/officeDocument/2006/relationships/hyperlink" Target="http://172.30.45.4/cons/cgi/online.cgi?req=doc&amp;base=LAW&amp;n=523391&amp;date=22.01.2026&amp;dst=693&amp;field=134" TargetMode="External"/><Relationship Id="rId6" Type="http://schemas.openxmlformats.org/officeDocument/2006/relationships/hyperlink" Target="http://172.30.45.4/cons/cgi/online.cgi?req=doc&amp;base=LAW&amp;n=523301&amp;date=22.01.2026&amp;dst=60&amp;field=134" TargetMode="External"/><Relationship Id="rId7" Type="http://schemas.openxmlformats.org/officeDocument/2006/relationships/hyperlink" Target="http://172.30.45.4/cons/cgi/online.cgi?req=doc&amp;base=LAW&amp;n=514757&amp;date=22.01.2026&amp;dst=100019&amp;field=134" TargetMode="External"/><Relationship Id="rId8" Type="http://schemas.openxmlformats.org/officeDocument/2006/relationships/hyperlink" Target="http://172.30.45.4/cons/cgi/online.cgi?req=doc&amp;base=LAW&amp;n=514757&amp;date=22.01.2026&amp;dst=100033&amp;field=134" TargetMode="External"/><Relationship Id="rId9" Type="http://schemas.openxmlformats.org/officeDocument/2006/relationships/hyperlink" Target="http://172.30.45.4/cons/cgi/online.cgi?req=doc&amp;base=LAW&amp;n=514757&amp;date=22.01.2026&amp;dst=100055&amp;field=134" TargetMode="External"/><Relationship Id="rId10" Type="http://schemas.openxmlformats.org/officeDocument/2006/relationships/hyperlink" Target="http://172.30.45.4/cons/cgi/online.cgi?req=doc&amp;base=LAW&amp;n=518477&amp;date=22.01.2026" TargetMode="External"/><Relationship Id="rId11" Type="http://schemas.openxmlformats.org/officeDocument/2006/relationships/hyperlink" Target="http://172.30.45.4/cons/cgi/online.cgi?req=doc&amp;base=LAW&amp;n=518477&amp;date=22.01.2026" TargetMode="External"/><Relationship Id="rId12" Type="http://schemas.openxmlformats.org/officeDocument/2006/relationships/hyperlink" Target="http://172.30.45.4/cons/cgi/online.cgi?req=doc&amp;base=LAW&amp;n=518477&amp;date=22.01.2026" TargetMode="External"/><Relationship Id="rId13" Type="http://schemas.openxmlformats.org/officeDocument/2006/relationships/hyperlink" Target="http://172.30.45.4/cons/cgi/online.cgi?req=doc&amp;base=LAW&amp;n=518477&amp;date=22.01.2026" TargetMode="External"/><Relationship Id="rId14" Type="http://schemas.openxmlformats.org/officeDocument/2006/relationships/hyperlink" Target="http://172.30.45.4/cons/cgi/online.cgi?req=doc&amp;base=LAW&amp;n=523391&amp;date=22.01.2026&amp;dst=134&amp;field=134" TargetMode="External"/><Relationship Id="rId15" Type="http://schemas.openxmlformats.org/officeDocument/2006/relationships/hyperlink" Target="http://172.30.45.4/cons/cgi/online.cgi?req=doc&amp;base=LAW&amp;n=503698&amp;date=22.01.2026&amp;dst=100034&amp;field=134" TargetMode="External"/><Relationship Id="rId16" Type="http://schemas.openxmlformats.org/officeDocument/2006/relationships/hyperlink" Target="http://172.30.45.4/cons/cgi/online.cgi?req=doc&amp;base=LAW&amp;n=489033&amp;date=22.01.2026" TargetMode="External"/><Relationship Id="rId17" Type="http://schemas.openxmlformats.org/officeDocument/2006/relationships/hyperlink" Target="http://172.30.45.4/cons/cgi/online.cgi?req=doc&amp;base=LAW&amp;n=518477&amp;date=22.01.2026" TargetMode="External"/><Relationship Id="rId18" Type="http://schemas.openxmlformats.org/officeDocument/2006/relationships/hyperlink" Target="http://172.30.45.4/cons/cgi/online.cgi?req=doc&amp;base=LAW&amp;n=523391&amp;date=22.01.2026&amp;dst=645&amp;field=134" TargetMode="External"/><Relationship Id="rId19" Type="http://schemas.openxmlformats.org/officeDocument/2006/relationships/hyperlink" Target="http://172.30.45.4/cons/cgi/online.cgi?req=doc&amp;base=LAW&amp;n=523390&amp;date=22.01.2026&amp;dst=172&amp;field=134" TargetMode="External"/><Relationship Id="rId20" Type="http://schemas.openxmlformats.org/officeDocument/2006/relationships/hyperlink" Target="http://172.30.45.4/cons/cgi/online.cgi?req=doc&amp;base=LAW&amp;n=518477&amp;date=22.01.2026" TargetMode="External"/><Relationship Id="rId21" Type="http://schemas.openxmlformats.org/officeDocument/2006/relationships/hyperlink" Target="http://172.30.45.4/cons/cgi/online.cgi?req=doc&amp;base=LAW&amp;n=518477&amp;date=22.01.2026" TargetMode="External"/><Relationship Id="rId22" Type="http://schemas.openxmlformats.org/officeDocument/2006/relationships/hyperlink" Target="http://172.30.45.4/cons/cgi/online.cgi?req=doc&amp;base=LAW&amp;n=489033&amp;date=22.01.2026" TargetMode="External"/><Relationship Id="rId23" Type="http://schemas.openxmlformats.org/officeDocument/2006/relationships/hyperlink" Target="http://172.30.45.4/cons/cgi/online.cgi?req=doc&amp;base=LAW&amp;n=523565&amp;date=22.01.2026&amp;dst=224&amp;field=134" TargetMode="External"/><Relationship Id="rId24" Type="http://schemas.openxmlformats.org/officeDocument/2006/relationships/hyperlink" Target="http://172.30.45.4/cons/cgi/online.cgi?req=doc&amp;base=LAW&amp;n=523565&amp;date=22.01.2026&amp;dst=224&amp;field=134" TargetMode="External"/><Relationship Id="rId25" Type="http://schemas.openxmlformats.org/officeDocument/2006/relationships/hyperlink" Target="http://172.30.45.4/cons/cgi/online.cgi?req=doc&amp;base=LAW&amp;n=503698&amp;date=22.01.2026&amp;dst=100023&amp;field=134" TargetMode="External"/><Relationship Id="rId26" Type="http://schemas.openxmlformats.org/officeDocument/2006/relationships/hyperlink" Target="http://172.30.45.4/cons/cgi/online.cgi?req=doc&amp;base=LAW&amp;n=503698&amp;date=22.01.2026&amp;dst=100031&amp;field=134" TargetMode="External"/><Relationship Id="rId27" Type="http://schemas.openxmlformats.org/officeDocument/2006/relationships/hyperlink" Target="http://172.30.45.4/cons/cgi/online.cgi?req=doc&amp;base=LAW&amp;n=489033&amp;date=22.01.2026" TargetMode="External"/><Relationship Id="rId28" Type="http://schemas.openxmlformats.org/officeDocument/2006/relationships/hyperlink" Target="http://172.30.45.4/cons/cgi/online.cgi?req=doc&amp;base=LAW&amp;n=503698&amp;date=22.01.2026&amp;dst=100022&amp;field=134" TargetMode="External"/><Relationship Id="rId29" Type="http://schemas.openxmlformats.org/officeDocument/2006/relationships/hyperlink" Target="http://172.30.45.4/cons/cgi/online.cgi?req=doc&amp;base=LAW&amp;n=503698&amp;date=22.01.2026&amp;dst=100021&amp;field=134" TargetMode="External"/><Relationship Id="rId30" Type="http://schemas.openxmlformats.org/officeDocument/2006/relationships/hyperlink" Target="http://172.30.45.4/cons/cgi/online.cgi?req=doc&amp;base=LAW&amp;n=523301&amp;date=22.01.2026&amp;dst=100127&amp;field=134" TargetMode="External"/><Relationship Id="rId31" Type="http://schemas.openxmlformats.org/officeDocument/2006/relationships/hyperlink" Target="http://172.30.45.4/cons/cgi/online.cgi?req=doc&amp;base=LAW&amp;n=523301&amp;date=22.01.2026&amp;dst=60&amp;field=134" TargetMode="External"/><Relationship Id="rId32" Type="http://schemas.openxmlformats.org/officeDocument/2006/relationships/hyperlink" Target="http://172.30.45.4/cons/cgi/online.cgi?req=doc&amp;base=LAW&amp;n=478346&amp;date=22.01.2026" TargetMode="External"/><Relationship Id="rId33" Type="http://schemas.openxmlformats.org/officeDocument/2006/relationships/hyperlink" Target="http://172.30.45.4/cons/cgi/online.cgi?req=doc&amp;base=LAW&amp;n=473079&amp;date=22.01.2026" TargetMode="External"/><Relationship Id="rId34" Type="http://schemas.openxmlformats.org/officeDocument/2006/relationships/hyperlink" Target="http://172.30.45.4/cons/cgi/online.cgi?req=doc&amp;base=LAW&amp;n=517891&amp;date=22.01.2026&amp;dst=100014&amp;field=134" TargetMode="External"/><Relationship Id="rId35" Type="http://schemas.openxmlformats.org/officeDocument/2006/relationships/hyperlink" Target="http://172.30.45.4/cons/cgi/online.cgi?req=doc&amp;base=LAW&amp;n=354005&amp;date=22.01.2026" TargetMode="External"/><Relationship Id="rId36" Type="http://schemas.openxmlformats.org/officeDocument/2006/relationships/hyperlink" Target="http://172.30.45.4/cons/cgi/online.cgi?req=doc&amp;base=LAW&amp;n=485123&amp;date=22.01.2026&amp;dst=100011&amp;field=134" TargetMode="External"/><Relationship Id="rId37" Type="http://schemas.openxmlformats.org/officeDocument/2006/relationships/hyperlink" Target="http://172.30.45.4/cons/cgi/online.cgi?req=doc&amp;base=LAW&amp;n=485123&amp;date=22.01.2026&amp;dst=144&amp;field=134" TargetMode="External"/><Relationship Id="rId38" Type="http://schemas.openxmlformats.org/officeDocument/2006/relationships/hyperlink" Target="http://172.30.45.4/cons/cgi/online.cgi?req=doc&amp;base=LAW&amp;n=388876&amp;date=22.01.2026&amp;dst=100019&amp;field=134" TargetMode="External"/><Relationship Id="rId39" Type="http://schemas.openxmlformats.org/officeDocument/2006/relationships/hyperlink" Target="http://172.30.45.4/cons/cgi/online.cgi?req=doc&amp;base=LAW&amp;n=388869&amp;date=22.01.2026&amp;dst=100009&amp;field=134" TargetMode="External"/><Relationship Id="rId40" Type="http://schemas.openxmlformats.org/officeDocument/2006/relationships/hyperlink" Target="http://172.30.45.4/cons/cgi/online.cgi?req=doc&amp;base=LAW&amp;n=454869&amp;date=22.01.2026" TargetMode="External"/><Relationship Id="rId41" Type="http://schemas.openxmlformats.org/officeDocument/2006/relationships/hyperlink" Target="http://172.30.45.4/cons/cgi/online.cgi?req=doc&amp;base=LAW&amp;n=385162&amp;date=22.01.2026&amp;dst=100038&amp;field=134" TargetMode="External"/><Relationship Id="rId42" Type="http://schemas.openxmlformats.org/officeDocument/2006/relationships/hyperlink" Target="http://172.30.45.4/cons/cgi/online.cgi?req=doc&amp;base=LAW&amp;n=443743&amp;date=22.01.2026&amp;dst=1&amp;field=134" TargetMode="External"/><Relationship Id="rId43" Type="http://schemas.openxmlformats.org/officeDocument/2006/relationships/hyperlink" Target="http://172.30.45.4/cons/cgi/online.cgi?req=doc&amp;base=LAW&amp;n=443743&amp;date=22.01.2026&amp;dst=2&amp;field=134" TargetMode="External"/><Relationship Id="rId44" Type="http://schemas.openxmlformats.org/officeDocument/2006/relationships/hyperlink" Target="http://172.30.45.4/cons/cgi/online.cgi?req=doc&amp;base=LAW&amp;n=443743&amp;date=22.01.2026&amp;dst=100012&amp;field=134" TargetMode="External"/><Relationship Id="rId45" Type="http://schemas.openxmlformats.org/officeDocument/2006/relationships/hyperlink" Target="http://172.30.45.4/cons/cgi/online.cgi?req=doc&amp;base=LAW&amp;n=443743&amp;date=22.01.2026&amp;dst=4&amp;field=134" TargetMode="External"/><Relationship Id="rId46" Type="http://schemas.openxmlformats.org/officeDocument/2006/relationships/hyperlink" Target="http://172.30.45.4/cons/cgi/online.cgi?req=doc&amp;base=LAW&amp;n=443743&amp;date=22.01.2026&amp;dst=5&amp;field=134" TargetMode="External"/><Relationship Id="rId47" Type="http://schemas.openxmlformats.org/officeDocument/2006/relationships/hyperlink" Target="http://172.30.45.4/cons/cgi/online.cgi?req=doc&amp;base=LAW&amp;n=443485&amp;date=22.01.2026" TargetMode="External"/><Relationship Id="rId48" Type="http://schemas.openxmlformats.org/officeDocument/2006/relationships/hyperlink" Target="http://172.30.45.4/cons/cgi/online.cgi?req=doc&amp;base=LAW&amp;n=520275&amp;date=22.01.2026&amp;dst=100094&amp;field=134" TargetMode="External"/><Relationship Id="rId49" Type="http://schemas.openxmlformats.org/officeDocument/2006/relationships/hyperlink" Target="http://172.30.45.4/cons/cgi/online.cgi?req=doc&amp;base=LAW&amp;n=485088&amp;date=22.01.2026&amp;dst=100018&amp;field=134" TargetMode="External"/><Relationship Id="rId50" Type="http://schemas.openxmlformats.org/officeDocument/2006/relationships/fontTable" Target="fontTable.xml"/><Relationship Id="rId51" Type="http://schemas.openxmlformats.org/officeDocument/2006/relationships/settings" Target="settings.xml"/><Relationship Id="rId5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LibreOffice/24.8.4.1$Linux_X86_64 LibreOffice_project/480$Build-1</Application>
  <AppVersion>15.0000</AppVersion>
  <Pages>76</Pages>
  <Words>7983</Words>
  <Characters>54086</Characters>
  <CharactersWithSpaces>60260</CharactersWithSpaces>
  <Paragraphs>1809</Paragraphs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2026-01-22T06:11:40Z</dcterms:created>
  <dc:creator/>
  <dc:description/>
  <dc:language>ru-RU</dc:language>
  <cp:lastModifiedBy/>
  <cp:revision>0</cp:revision>
  <dc:subject/>
  <dc:title>Приказ Минюста России от 09.12.2025 N 336
"Об отчетности некоммерческих организаций"
(вместе с "Порядком и сроками представления в Министерство юстиции Российской Федерации некоммерческими организациями отчета о своей деятельности", "Порядком размещения на официальном сайте Министерства юстиции Российской Федерации в информационно-телекоммуникационной сети "Интернет" отчетов о деятельности некоммерческих организаций и объем содержащихся в них сведений, подлежащих такому размещению")
(Зарегистрировано в Миню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