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29C" w:rsidRDefault="002A529C">
      <w:pPr>
        <w:pStyle w:val="ConsPlusNormal"/>
        <w:jc w:val="both"/>
        <w:outlineLvl w:val="0"/>
      </w:pPr>
      <w:bookmarkStart w:id="0" w:name="_GoBack"/>
      <w:bookmarkEnd w:id="0"/>
    </w:p>
    <w:p w:rsidR="002A529C" w:rsidRDefault="00980AEC">
      <w:pPr>
        <w:pStyle w:val="ConsPlusTitle"/>
        <w:jc w:val="center"/>
        <w:outlineLvl w:val="0"/>
      </w:pPr>
      <w:r>
        <w:t>ПРАВИТЕЛЬСТВО ПЕРМСКОГО КРАЯ</w:t>
      </w:r>
    </w:p>
    <w:p w:rsidR="002A529C" w:rsidRDefault="002A529C">
      <w:pPr>
        <w:pStyle w:val="ConsPlusTitle"/>
        <w:jc w:val="center"/>
      </w:pPr>
    </w:p>
    <w:p w:rsidR="002A529C" w:rsidRDefault="00980AEC">
      <w:pPr>
        <w:pStyle w:val="ConsPlusTitle"/>
        <w:jc w:val="center"/>
      </w:pPr>
      <w:r>
        <w:t>ПОСТАНОВЛЕНИЕ</w:t>
      </w:r>
    </w:p>
    <w:p w:rsidR="002A529C" w:rsidRDefault="00980AEC">
      <w:pPr>
        <w:pStyle w:val="ConsPlusTitle"/>
        <w:jc w:val="center"/>
      </w:pPr>
      <w:r>
        <w:t>от 3 октября 2013 г. N 1326-п</w:t>
      </w:r>
    </w:p>
    <w:p w:rsidR="002A529C" w:rsidRDefault="002A529C">
      <w:pPr>
        <w:pStyle w:val="ConsPlusTitle"/>
        <w:jc w:val="center"/>
      </w:pPr>
    </w:p>
    <w:p w:rsidR="002A529C" w:rsidRDefault="00980AEC">
      <w:pPr>
        <w:pStyle w:val="ConsPlusTitle"/>
        <w:jc w:val="center"/>
      </w:pPr>
      <w:r>
        <w:t>ОБ УТВЕРЖДЕНИИ ГОСУДАРСТВЕННОЙ ПРОГРАММЫ ПЕРМСКОГО КРАЯ</w:t>
      </w:r>
    </w:p>
    <w:p w:rsidR="002A529C" w:rsidRDefault="00980AEC">
      <w:pPr>
        <w:pStyle w:val="ConsPlusTitle"/>
        <w:jc w:val="center"/>
      </w:pPr>
      <w:r>
        <w:t>"ОБЩЕСТВО И ВЛАСТЬ"</w:t>
      </w:r>
    </w:p>
    <w:p w:rsidR="002A529C" w:rsidRDefault="002A52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A529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529C" w:rsidRDefault="002A52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529C" w:rsidRDefault="002A52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06.12.2013 </w:t>
            </w:r>
            <w:hyperlink r:id="rId4" w:tooltip="Постановление Правительства Пермского края от 06.12.2013 N 1723-п &quot;О внесении изменений в приложение 10 к государственной программе &quot;Обеспечение взаимодействия общества и власти&quot;, утвержденной Постановлением Правительства Пермского края от 3 октября 2013 г. N ">
              <w:r>
                <w:rPr>
                  <w:color w:val="0000FF"/>
                </w:rPr>
                <w:t>N 1723-п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20.12.2013 </w:t>
            </w:r>
            <w:hyperlink r:id="rId5" w:tooltip="Постановление Правительства Пермского края от 20.12.2013 N 1784-п &quot;О внесении изменения в государственную программу &quot;Обеспечение взаимодействия общества и власти&quot;, утвержденную Постановлением Правительства Пермского края от 3 октября 2013 г. N 1326-п&quot; {Консуль">
              <w:r>
                <w:rPr>
                  <w:color w:val="0000FF"/>
                </w:rPr>
                <w:t>N 1784-п</w:t>
              </w:r>
            </w:hyperlink>
            <w:r>
              <w:rPr>
                <w:color w:val="392C69"/>
              </w:rPr>
              <w:t xml:space="preserve">, от 16.04.2014 </w:t>
            </w:r>
            <w:hyperlink r:id="rId6" w:tooltip="Постановление Правительства Пермского края от 16.04.2014 N 258-п &quot;О внесении изменений в государственную программу &quot;Обеспечение взаимодействия общества и власти&quot;, утвержденную Постановлением Правительства Пермского края от 3 октября 2013 г. N 1326-п&quot; {Консульт">
              <w:r>
                <w:rPr>
                  <w:color w:val="0000FF"/>
                </w:rPr>
                <w:t>N 258-п</w:t>
              </w:r>
            </w:hyperlink>
            <w:r>
              <w:rPr>
                <w:color w:val="392C69"/>
              </w:rPr>
              <w:t xml:space="preserve">, от 25.07.2014 </w:t>
            </w:r>
            <w:hyperlink r:id="rId7" w:tooltip="Постановление Правительства Пермского края от 25.07.2014 N 687-п &quot;О внесении изменений в государственную программу &quot;Обеспечение взаимодействия общества и власти&quot;, утвержденную Постановлением Правительства Пермского края от 3 октября 2013 г. N 1326-п&quot; {Консульт">
              <w:r>
                <w:rPr>
                  <w:color w:val="0000FF"/>
                </w:rPr>
                <w:t>N 687-п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05.09.2014 </w:t>
            </w:r>
            <w:hyperlink r:id="rId8" w:tooltip="Постановление Правительства Пермского края от 05.09.2014 N 945-п &quot;О внесении изменений в приложение 10 к государственной программе Пермского края &quot;Обеспечение взаимодействия общества и власти&quot;, утвержденной Постановлением Правительства Пермского края от 3 октя">
              <w:r>
                <w:rPr>
                  <w:color w:val="0000FF"/>
                </w:rPr>
                <w:t>N 945-п</w:t>
              </w:r>
            </w:hyperlink>
            <w:r>
              <w:rPr>
                <w:color w:val="392C69"/>
              </w:rPr>
              <w:t xml:space="preserve">, от 30.09.2014 </w:t>
            </w:r>
            <w:hyperlink r:id="rId9" w:tooltip="Постановление Правительства Пермского края от 30.09.2014 N 1100-п &quot;О внесении изменений в государственную программу &quot;Обеспечение взаимодействия общества и власти&quot;, утвержденную Постановлением Правительства Пермского края от 3 октября 2013 г. N 1326-п&quot; --------">
              <w:r>
                <w:rPr>
                  <w:color w:val="0000FF"/>
                </w:rPr>
                <w:t>N 1100-п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10" w:tooltip="Постановление Правительства Пермского края от 14.11.2014 N 1317-п &quot;О внесении изменений в государственную программу &quot;Обеспечение взаимодействия общества и власти&quot;, утвержденную Постановлением Правительства Пермского края от 3 октября 2013 г. N 1326-п&quot; {Консуль">
              <w:r>
                <w:rPr>
                  <w:color w:val="0000FF"/>
                </w:rPr>
                <w:t>N 1317-п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05.12.2014 </w:t>
            </w:r>
            <w:hyperlink r:id="rId11" w:tooltip="Постановление Правительства Пермского края от 05.12.2014 N 1415-п &quot;О внесении изменений в Постановление Правительства Пермского края от 3 октября 2013 г. N 1326-п &quot;Об утверждении государственной программы Пермского края &quot;Обеспечение взаимодействия общества и в">
              <w:r>
                <w:rPr>
                  <w:color w:val="0000FF"/>
                </w:rPr>
                <w:t>N 1415-п</w:t>
              </w:r>
            </w:hyperlink>
            <w:r>
              <w:rPr>
                <w:color w:val="392C69"/>
              </w:rPr>
              <w:t xml:space="preserve">, от 01.04.2015 </w:t>
            </w:r>
            <w:hyperlink r:id="rId12" w:tooltip="Постановление Правительства Пермского края от 01.04.2015 N 173-п &quot;О внесении изменений в Постановление Правительства Пермского края от 3 октября 2013 г. N 1326-п &quot;Об утверждении государственной программы &quot;Обеспечение взаимодействия общества и власти&quot; {Консульт">
              <w:r>
                <w:rPr>
                  <w:color w:val="0000FF"/>
                </w:rPr>
                <w:t>N 173-п</w:t>
              </w:r>
            </w:hyperlink>
            <w:r>
              <w:rPr>
                <w:color w:val="392C69"/>
              </w:rPr>
              <w:t xml:space="preserve">, от 16.06.2015 </w:t>
            </w:r>
            <w:hyperlink r:id="rId13" w:tooltip="Постановление Правительства Пермского края от 16.06.2015 N 375-п &quot;О внесении изменений в Постановление Правительства Пермского края от 3 октября 2013 г. N 1326-п &quot;Об утверждении государственной программы &quot;Обеспечение взаимодействия общества и власти&quot; {Консульт">
              <w:r>
                <w:rPr>
                  <w:color w:val="0000FF"/>
                </w:rPr>
                <w:t>N 375-п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23.09.2015 </w:t>
            </w:r>
            <w:hyperlink r:id="rId14" w:tooltip="Постановление Правительства Пермского края от 23.09.2015 N 689-п &quot;О внесении изменений в приложение 10 к государственной программе &quot;Обеспечение взаимодействия общества и власти&quot;, утвержденной Постановлением Правительства Пермского края от 3 октября 2013 г. N 1">
              <w:r>
                <w:rPr>
                  <w:color w:val="0000FF"/>
                </w:rPr>
                <w:t>N 689-п</w:t>
              </w:r>
            </w:hyperlink>
            <w:r>
              <w:rPr>
                <w:color w:val="392C69"/>
              </w:rPr>
              <w:t xml:space="preserve">, от 25.09.2015 </w:t>
            </w:r>
            <w:hyperlink r:id="rId15" w:tooltip="Постановление Правительства Пермского края от 25.09.2015 N 725-п &quot;О внесении изменений в государственную программу &quot;Обеспечение взаимодействия общества и власти&quot;, утвержденную Постановлением Правительства Пермского края от 3 октября 2013 г. N 1326-п&quot; {Консульт">
              <w:r>
                <w:rPr>
                  <w:color w:val="0000FF"/>
                </w:rPr>
                <w:t>N 725-п</w:t>
              </w:r>
            </w:hyperlink>
            <w:r>
              <w:rPr>
                <w:color w:val="392C69"/>
              </w:rPr>
              <w:t xml:space="preserve">, от 09.10.2015 </w:t>
            </w:r>
            <w:hyperlink r:id="rId16" w:tooltip="Постановление Правительства Пермского края от 09.10.2015 N 820-п &quot;О внесении изменений в государственную программу &quot;Обеспечение взаимодействия общества и власти&quot;, утвержденную Постановлением Правительства Пермского края от 3 октября 2013 г. N 1326-п&quot; {Консульт">
              <w:r>
                <w:rPr>
                  <w:color w:val="0000FF"/>
                </w:rPr>
                <w:t>N 820-п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24.06.2016 </w:t>
            </w:r>
            <w:hyperlink r:id="rId17" w:tooltip="Постановление Правительства Пермского края от 24.06.2016 N 392-п &quot;О внесении изменения в приложение 8 к государственной программе &quot;Обеспечение взаимодействия общества и власти&quot;, утвержденной Постановлением Правительства Пермского края от 3 октября 2013 г. N 13">
              <w:r>
                <w:rPr>
                  <w:color w:val="0000FF"/>
                </w:rPr>
                <w:t>N 392-п</w:t>
              </w:r>
            </w:hyperlink>
            <w:r>
              <w:rPr>
                <w:color w:val="392C69"/>
              </w:rPr>
              <w:t xml:space="preserve">, от 05.09.2016 </w:t>
            </w:r>
            <w:hyperlink r:id="rId18" w:tooltip="Постановление Правительства Пермского края от 05.09.2016 N 699-п &quot;О внесении изменений в государственную программу &quot;Обеспечение взаимодействия общества и власти&quot;, утвержденную Постановлением Правительства Пермского края от 3 октября 2013 г. N 1326-п&quot; {Консульт">
              <w:r>
                <w:rPr>
                  <w:color w:val="0000FF"/>
                </w:rPr>
                <w:t>N 699-п</w:t>
              </w:r>
            </w:hyperlink>
            <w:r>
              <w:rPr>
                <w:color w:val="392C69"/>
              </w:rPr>
              <w:t xml:space="preserve">, от 26.09.2016 </w:t>
            </w:r>
            <w:hyperlink r:id="rId19" w:tooltip="Постановление Правительства Пермского края от 26.09.2016 N 831-п &quot;О внесении изменения в государственную программу &quot;Обеспечение взаимодействия общества и власти&quot;, утвержденную Постановлением Правительства Пермского края от 3 октября 2013 г. N 1326-п&quot; {Консульт">
              <w:r>
                <w:rPr>
                  <w:color w:val="0000FF"/>
                </w:rPr>
                <w:t>N 831-п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17.10.2016 </w:t>
            </w:r>
            <w:hyperlink r:id="rId20" w:tooltip="Постановление Правительства Пермского края от 17.10.2016 N 944-п &quot;О внесении изменений в Постановление Правительства Пермского края от 3 октября 2013 г. N 1326-п &quot;Об утверждении государственной программы &quot;Обеспечение взаимодействия общества и власти&quot; {Консульт">
              <w:r>
                <w:rPr>
                  <w:color w:val="0000FF"/>
                </w:rPr>
                <w:t>N 944-п</w:t>
              </w:r>
            </w:hyperlink>
            <w:r>
              <w:rPr>
                <w:color w:val="392C69"/>
              </w:rPr>
              <w:t xml:space="preserve">, от 22.03.2017 </w:t>
            </w:r>
            <w:hyperlink r:id="rId21" w:tooltip="Постановление Правительства Пермского края от 22.03.2017 N 106-п &quot;О внесении изменений в государственную программу Пермского края &quot;Обеспечение взаимодействия общества и власти&quot;, утвержденную Постановлением Правительства Пермского края от 3 октября 2013 г. N 13">
              <w:r>
                <w:rPr>
                  <w:color w:val="0000FF"/>
                </w:rPr>
                <w:t>N 106-п</w:t>
              </w:r>
            </w:hyperlink>
            <w:r>
              <w:rPr>
                <w:color w:val="392C69"/>
              </w:rPr>
              <w:t xml:space="preserve">, от 19.04.2017 </w:t>
            </w:r>
            <w:hyperlink r:id="rId22" w:tooltip="Постановление Правительства Пермского края от 19.04.2017 N 264-п &quot;О внесении изменений в государственную программу Пермского края &quot;Обеспечение взаимодействия общества и власти&quot;, утвержденную Постановлением Правительства Пермского края от 3 октября 2013 г. N 13">
              <w:r>
                <w:rPr>
                  <w:color w:val="0000FF"/>
                </w:rPr>
                <w:t>N 264-п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03.05.2017 </w:t>
            </w:r>
            <w:hyperlink r:id="rId23" w:tooltip="Постановление Правительства Пермского края от 03.05.2017 N 303-п &quot;О внесении изменений в Постановление Правительства Пермского края от 3 октября 2013 г. N 1326-п &quot;Об утверждении государственной программы &quot;Обеспечение взаимодействия общества и власти&quot; {Консульт">
              <w:r>
                <w:rPr>
                  <w:color w:val="0000FF"/>
                </w:rPr>
                <w:t>N 303-п</w:t>
              </w:r>
            </w:hyperlink>
            <w:r>
              <w:rPr>
                <w:color w:val="392C69"/>
              </w:rPr>
              <w:t xml:space="preserve">, от 12.07.2017 </w:t>
            </w:r>
            <w:hyperlink r:id="rId24" w:tooltip="Постановление Правительства Пермского края от 12.07.2017 N 644-п &quot;О внесении изменений в государственную программу Пермского края &quot;Обеспечение взаимодействия общества и власти&quot;, утвержденную Постановлением Правительства Пермского края от 3 октября 2013 г. N 13">
              <w:r>
                <w:rPr>
                  <w:color w:val="0000FF"/>
                </w:rPr>
                <w:t>N 644-п</w:t>
              </w:r>
            </w:hyperlink>
            <w:r>
              <w:rPr>
                <w:color w:val="392C69"/>
              </w:rPr>
              <w:t xml:space="preserve">, от 28.09.2017 </w:t>
            </w:r>
            <w:hyperlink r:id="rId25" w:tooltip="Постановление Правительства Пермского края от 28.09.2017 N 798-п &quot;О внесении изменений в Постановление Правительства Пермского края от 3 октября 2013 г. N 1326-п &quot;Об утверждении государственной программы &quot;Обеспечение взаимодействия общества и власти&quot; и отмене ">
              <w:r>
                <w:rPr>
                  <w:color w:val="0000FF"/>
                </w:rPr>
                <w:t>N 798-п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11.10.2017 </w:t>
            </w:r>
            <w:hyperlink r:id="rId26" w:tooltip="Постановление Правительства Пермского края от 11.10.2017 N 828-п &quot;О внесении изменений в государственную программу Пермского края &quot;Обеспечение взаимодействия общества и власти&quot;, утвержденную Постановлением Правительства Пермского края от 3 октября 2013 г. N 13">
              <w:r>
                <w:rPr>
                  <w:color w:val="0000FF"/>
                </w:rPr>
                <w:t>N 828-п</w:t>
              </w:r>
            </w:hyperlink>
            <w:r>
              <w:rPr>
                <w:color w:val="392C69"/>
              </w:rPr>
              <w:t xml:space="preserve">, от 18.10.2017 </w:t>
            </w:r>
            <w:hyperlink r:id="rId27" w:tooltip="Постановление Правительства Пермского края от 18.10.2017 N 865-п &quot;О внесении изменений в государственную программу Пермского края &quot;Обеспечение взаимодействия общества и власти&quot;, утвержденную Постановлением Правительства Пермского края от 3 октября 2013 г. N 13">
              <w:r>
                <w:rPr>
                  <w:color w:val="0000FF"/>
                </w:rPr>
                <w:t>N 865-п</w:t>
              </w:r>
            </w:hyperlink>
            <w:r>
              <w:rPr>
                <w:color w:val="392C69"/>
              </w:rPr>
              <w:t xml:space="preserve">, от 10.11.2017 </w:t>
            </w:r>
            <w:hyperlink r:id="rId28" w:tooltip="Постановление Правительства Пермского края от 10.11.2017 N 894-п &quot;О внесении изменений в государственную программу Пермского края &quot;Обеспечение взаимодействия общества и власти&quot;, утвержденную Постановлением Правительства Пермского края от 3 октября 2013 г. N 13">
              <w:r>
                <w:rPr>
                  <w:color w:val="0000FF"/>
                </w:rPr>
                <w:t>N 894-п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12.04.2018 </w:t>
            </w:r>
            <w:hyperlink r:id="rId29" w:tooltip="Постановление Правительства Пермского края от 12.04.2018 N 188-п &quot;О внесении изменений в Постановление Правительства Пермского края от 3 октября 2013 г. N 1326-п &quot;Об утверждении государственной программы Пермского края &quot;Общество и власть&quot; {КонсультантПлюс}">
              <w:r>
                <w:rPr>
                  <w:color w:val="0000FF"/>
                </w:rPr>
                <w:t>N 188-п</w:t>
              </w:r>
            </w:hyperlink>
            <w:r>
              <w:rPr>
                <w:color w:val="392C69"/>
              </w:rPr>
              <w:t xml:space="preserve">, от 25.07.2018 </w:t>
            </w:r>
            <w:hyperlink r:id="rId30" w:tooltip="Постановление Правительства Пермского края от 25.07.2018 N 413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30.08.2018 </w:t>
            </w:r>
            <w:hyperlink r:id="rId31" w:tooltip="Постановление Правительства Пермского края от 30.08.2018 N 478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478-п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28.09.2018 </w:t>
            </w:r>
            <w:hyperlink r:id="rId32" w:tooltip="Постановление Правительства Пермского края от 28.09.2018 N 527-п &quot;О внесении изменений в Постановление Правительства Пермского края от 3 октября 2013 г. N 1326-п &quot;Об утверждении государственной программы Пермского края &quot;Общество и власть&quot; {КонсультантПлюс}">
              <w:r>
                <w:rPr>
                  <w:color w:val="0000FF"/>
                </w:rPr>
                <w:t>N 527-п</w:t>
              </w:r>
            </w:hyperlink>
            <w:r>
              <w:rPr>
                <w:color w:val="392C69"/>
              </w:rPr>
              <w:t xml:space="preserve">, от 19.11.2018 </w:t>
            </w:r>
            <w:hyperlink r:id="rId33" w:tooltip="Постановление Правительства Пермского края от 19.11.2018 N 71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715-п</w:t>
              </w:r>
            </w:hyperlink>
            <w:r>
              <w:rPr>
                <w:color w:val="392C69"/>
              </w:rPr>
              <w:t xml:space="preserve">, от 14.12.2018 </w:t>
            </w:r>
            <w:hyperlink r:id="rId34" w:tooltip="Постановление Правительства Пермского края от 14.12.2018 N 801-п &quot;О внесении изменений в приложение 6 к государственной программе Пермского края &quot;Общество и власть&quot;, утвержденной Постановлением Правительства Пермского края от 3 октября 2013 г. N 1326-п&quot; {Консу">
              <w:r>
                <w:rPr>
                  <w:color w:val="0000FF"/>
                </w:rPr>
                <w:t>N 801-п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07.02.2019 </w:t>
            </w:r>
            <w:hyperlink r:id="rId35" w:tooltip="Постановление Правительства Пермского края от 07.02.2019 N 51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 xml:space="preserve">, от 22.03.2019 </w:t>
            </w:r>
            <w:hyperlink r:id="rId36" w:tooltip="Постановление Правительства Пермского края от 22.03.2019 N 19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199-п</w:t>
              </w:r>
            </w:hyperlink>
            <w:r>
              <w:rPr>
                <w:color w:val="392C69"/>
              </w:rPr>
              <w:t xml:space="preserve">, от 24.04.2019 </w:t>
            </w:r>
            <w:hyperlink r:id="rId37" w:tooltip="Постановление Правительства Пермского края от 24.04.2019 N 297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297-п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10.07.2019 </w:t>
            </w:r>
            <w:hyperlink r:id="rId38" w:tooltip="Постановление Правительства Пермского края от 10.07.2019 N 457-п &quot;О внесении изменения в приложение 6 к государственной программе Пермского края &quot;Общество и власть&quot;, утвержденной Постановлением Правительства Пермского края от 3 октября 2013 г. N 1326-п&quot; {Консу">
              <w:r>
                <w:rPr>
                  <w:color w:val="0000FF"/>
                </w:rPr>
                <w:t>N 457-п</w:t>
              </w:r>
            </w:hyperlink>
            <w:r>
              <w:rPr>
                <w:color w:val="392C69"/>
              </w:rPr>
              <w:t xml:space="preserve">, от 26.09.2019 </w:t>
            </w:r>
            <w:hyperlink r:id="rId39" w:tooltip="Постановление Правительства Пермского края от 26.09.2019 N 67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675-п</w:t>
              </w:r>
            </w:hyperlink>
            <w:r>
              <w:rPr>
                <w:color w:val="392C69"/>
              </w:rPr>
              <w:t xml:space="preserve">, от 06.11.2019 </w:t>
            </w:r>
            <w:hyperlink r:id="rId40" w:tooltip="Постановление Правительства Пермского края от 06.11.2019 N 80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809-п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24.12.2019 </w:t>
            </w:r>
            <w:hyperlink r:id="rId41" w:tooltip="Постановление Правительства Пермского края от 24.12.2019 N 976-п &quot;О внесении изменений в Постановление Правительства Пермского края от 3 октября 2013 г. N 1326-п &quot;Об утверждении государственной программы Пермского края &quot;Общество и власть&quot; {КонсультантПлюс}">
              <w:r>
                <w:rPr>
                  <w:color w:val="0000FF"/>
                </w:rPr>
                <w:t>N 976-п</w:t>
              </w:r>
            </w:hyperlink>
            <w:r>
              <w:rPr>
                <w:color w:val="392C69"/>
              </w:rPr>
              <w:t xml:space="preserve">, от 17.03.2020 </w:t>
            </w:r>
            <w:hyperlink r:id="rId42" w:tooltip="Постановление Правительства Пермского края от 17.03.2020 N 113-п &quot;О внесении изменений в Постановление Правительства Пермского края от 3 октября 2013 г. N 1326-п &quot;Об утверждении государственной программы Пермского края &quot;Общество и власть&quot; {КонсультантПлюс}">
              <w:r>
                <w:rPr>
                  <w:color w:val="0000FF"/>
                </w:rPr>
                <w:t>N 113-п</w:t>
              </w:r>
            </w:hyperlink>
            <w:r>
              <w:rPr>
                <w:color w:val="392C69"/>
              </w:rPr>
              <w:t xml:space="preserve">, от 09.04.2020 </w:t>
            </w:r>
            <w:hyperlink r:id="rId43" w:tooltip="Постановление Правительства Пермского края от 09.04.2020 N 183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183-п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15.07.2020 </w:t>
            </w:r>
            <w:hyperlink r:id="rId44" w:tooltip="Постановление Правительства Пермского края от 15.07.2020 N 520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520-п</w:t>
              </w:r>
            </w:hyperlink>
            <w:r>
              <w:rPr>
                <w:color w:val="392C69"/>
              </w:rPr>
              <w:t xml:space="preserve">, от 30.09.2020 </w:t>
            </w:r>
            <w:hyperlink r:id="rId45" w:tooltip="Постановление Правительства Пермского края от 30.09.2020 N 743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3 октября 2013 г. N 1326-п&quot; {КонсультантПлюс}">
              <w:r>
                <w:rPr>
                  <w:color w:val="0000FF"/>
                </w:rPr>
                <w:t>N 743-п</w:t>
              </w:r>
            </w:hyperlink>
            <w:r>
              <w:rPr>
                <w:color w:val="392C69"/>
              </w:rPr>
              <w:t xml:space="preserve">, от 31.03.2021 </w:t>
            </w:r>
            <w:hyperlink r:id="rId46" w:tooltip="Постановление Правительства Пермского края от 31.03.2021 N 194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194-п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07.07.2021 </w:t>
            </w:r>
            <w:hyperlink r:id="rId47" w:tooltip="Постановление Правительства Пермского края от 07.07.2021 N 461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461-п</w:t>
              </w:r>
            </w:hyperlink>
            <w:r>
              <w:rPr>
                <w:color w:val="392C69"/>
              </w:rPr>
              <w:t xml:space="preserve">, от 25.08.2021 </w:t>
            </w:r>
            <w:hyperlink r:id="rId48" w:tooltip="Постановление Правительства Пермского края от 25.08.2021 N 614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614-п</w:t>
              </w:r>
            </w:hyperlink>
            <w:r>
              <w:rPr>
                <w:color w:val="392C69"/>
              </w:rPr>
              <w:t xml:space="preserve">, от 30.09.2021 </w:t>
            </w:r>
            <w:hyperlink r:id="rId49" w:tooltip="Постановление Правительства Пермского края от 30.09.2021 N 717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717-п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05.10.2021 </w:t>
            </w:r>
            <w:hyperlink r:id="rId50" w:tooltip="Постановление Правительства Пермского края от 05.10.2021 N 74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745-п</w:t>
              </w:r>
            </w:hyperlink>
            <w:r>
              <w:rPr>
                <w:color w:val="392C69"/>
              </w:rPr>
              <w:t xml:space="preserve">, от 10.03.2022 </w:t>
            </w:r>
            <w:hyperlink r:id="rId51" w:tooltip="Постановление Правительства Пермского края от 10.03.2022 N 181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181-п</w:t>
              </w:r>
            </w:hyperlink>
            <w:r>
              <w:rPr>
                <w:color w:val="392C69"/>
              </w:rPr>
              <w:t xml:space="preserve">, от 27.05.2022 </w:t>
            </w:r>
            <w:hyperlink r:id="rId52" w:tooltip="Постановление Правительства Пермского края от 27.05.2022 N 43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435-п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03.08.2022 </w:t>
            </w:r>
            <w:hyperlink r:id="rId53" w:tooltip="Постановление Правительства Пермского края от 03.08.2022 N 644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644-п</w:t>
              </w:r>
            </w:hyperlink>
            <w:r>
              <w:rPr>
                <w:color w:val="392C69"/>
              </w:rPr>
              <w:t xml:space="preserve">, от 29.09.2022 </w:t>
            </w:r>
            <w:hyperlink r:id="rId54" w:tooltip="Постановление Правительства Пермского края от 29.09.2022 N 808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808-п</w:t>
              </w:r>
            </w:hyperlink>
            <w:r>
              <w:rPr>
                <w:color w:val="392C69"/>
              </w:rPr>
              <w:t xml:space="preserve">, от 30.11.2022 </w:t>
            </w:r>
            <w:hyperlink r:id="rId55" w:tooltip="Постановление Правительства Пермского края от 30.11.2022 N 101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1019-п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19.05.2023 </w:t>
            </w:r>
            <w:hyperlink r:id="rId56" w:tooltip="Постановление Правительства Пермского края от 19.05.2023 N 37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375-п</w:t>
              </w:r>
            </w:hyperlink>
            <w:r>
              <w:rPr>
                <w:color w:val="392C69"/>
              </w:rPr>
              <w:t xml:space="preserve">, от 26.06.2023 </w:t>
            </w:r>
            <w:hyperlink r:id="rId57" w:tooltip="Постановление Правительства Пермского края от 26.06.2023 N 47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479-п</w:t>
              </w:r>
            </w:hyperlink>
            <w:r>
              <w:rPr>
                <w:color w:val="392C69"/>
              </w:rPr>
              <w:t xml:space="preserve">, от 05.07.2023 </w:t>
            </w:r>
            <w:hyperlink r:id="rId58" w:tooltip="Постановление Правительства Пермского края от 05.07.2023 N 498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09.08.2023 </w:t>
            </w:r>
            <w:hyperlink r:id="rId59" w:tooltip="Постановление Правительства Пермского края от 09.08.2023 N 614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614-п</w:t>
              </w:r>
            </w:hyperlink>
            <w:r>
              <w:rPr>
                <w:color w:val="392C69"/>
              </w:rPr>
              <w:t xml:space="preserve">, от 29.09.2023 </w:t>
            </w:r>
            <w:hyperlink r:id="rId60" w:tooltip="Постановление Правительства Пермского края от 29.09.2023 N 752-п &quot;О внесении изменений в постановление Правительства Пермского края от 03 октября 2013 г. N 1326-п &quot;Об утверждении государственной программы Пермского края &quot;Общество и власть&quot; {КонсультантПлюс}">
              <w:r>
                <w:rPr>
                  <w:color w:val="0000FF"/>
                </w:rPr>
                <w:t>N 752-п</w:t>
              </w:r>
            </w:hyperlink>
            <w:r>
              <w:rPr>
                <w:color w:val="392C69"/>
              </w:rPr>
              <w:t xml:space="preserve">, от 08.11.2023 </w:t>
            </w:r>
            <w:hyperlink r:id="rId61" w:tooltip="Постановление Правительства Пермского края от 08.11.2023 N 873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873-п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20.12.2023 </w:t>
            </w:r>
            <w:hyperlink r:id="rId62" w:tooltip="Постановление Правительства Пермского края от 20.12.2023 N 1011-п &quot;О внесении изменений в приложение 6 к государственной программе Пермского края &quot;Общество и власть&quot;, утвержденной постановлением Правительства Пермского края от 03 октября 2013 г. N 1326-п&quot; {Кон">
              <w:r>
                <w:rPr>
                  <w:color w:val="0000FF"/>
                </w:rPr>
                <w:t>N 1011-п</w:t>
              </w:r>
            </w:hyperlink>
            <w:r>
              <w:rPr>
                <w:color w:val="392C69"/>
              </w:rPr>
              <w:t xml:space="preserve">, от 31.01.2024 </w:t>
            </w:r>
            <w:hyperlink r:id="rId63" w:tooltip="Постановление Правительства Пермского края от 31.01.2024 N 57-п &quot;О внесении изменения в приложение 3 к государственной программе Пермского края &quot;Общество и власть&quot;, утвержденной постановлением Правительства Пермского края от 03 октября 2013 г. N 1326-п&quot; {Консу">
              <w:r>
                <w:rPr>
                  <w:color w:val="0000FF"/>
                </w:rPr>
                <w:t>N 57-п</w:t>
              </w:r>
            </w:hyperlink>
            <w:r>
              <w:rPr>
                <w:color w:val="392C69"/>
              </w:rPr>
              <w:t xml:space="preserve">, от 27.06.2024 </w:t>
            </w:r>
            <w:hyperlink r:id="rId64" w:tooltip="Постановление Правительства Пермского края от 27.06.2024 N 38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385-п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09.08.2024 </w:t>
            </w:r>
            <w:hyperlink r:id="rId65" w:tooltip="Постановление Правительства Пермского края от 09.08.2024 N 50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509-п</w:t>
              </w:r>
            </w:hyperlink>
            <w:r>
              <w:rPr>
                <w:color w:val="392C69"/>
              </w:rPr>
              <w:t xml:space="preserve">, от 11.09.2024 </w:t>
            </w:r>
            <w:hyperlink r:id="rId66" w:tooltip="Постановление Правительства Пермского края от 11.09.2024 N 631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631-п</w:t>
              </w:r>
            </w:hyperlink>
            <w:r>
              <w:rPr>
                <w:color w:val="392C69"/>
              </w:rPr>
              <w:t xml:space="preserve">, от 30.09.2024 </w:t>
            </w:r>
            <w:hyperlink r:id="rId67" w:tooltip="Постановление Правительства Пермского края от 30.09.2024 N 730-п &quot;О внесении изменения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730-п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04.12.2024 </w:t>
            </w:r>
            <w:hyperlink r:id="rId68" w:tooltip="Постановление Правительства Пермского края от 04.12.2024 N 963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963-п</w:t>
              </w:r>
            </w:hyperlink>
            <w:r>
              <w:rPr>
                <w:color w:val="392C69"/>
              </w:rPr>
              <w:t xml:space="preserve">, от 13.03.2025 </w:t>
            </w:r>
            <w:hyperlink r:id="rId69" w:tooltip="Постановление Правительства Пермского края от 13.03.2025 N 17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179-п</w:t>
              </w:r>
            </w:hyperlink>
            <w:r>
              <w:rPr>
                <w:color w:val="392C69"/>
              </w:rPr>
              <w:t xml:space="preserve">, от 27.05.2025 </w:t>
            </w:r>
            <w:hyperlink r:id="rId70" w:tooltip="Постановление Правительства Пермского края от 27.05.2025 N 404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404-п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28.08.2025 </w:t>
            </w:r>
            <w:hyperlink r:id="rId71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695-п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529C" w:rsidRDefault="002A529C">
            <w:pPr>
              <w:pStyle w:val="ConsPlusNormal"/>
            </w:pPr>
          </w:p>
        </w:tc>
      </w:tr>
    </w:tbl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 xml:space="preserve">В соответствии со </w:t>
      </w:r>
      <w:hyperlink r:id="rId72" w:tooltip="&quot;Бюджетный кодекс Российской Федерации&quot; от 31.07.1998 N 145-ФЗ (ред. от 31.07.2025) {КонсультантПлюс}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 и </w:t>
      </w:r>
      <w:hyperlink r:id="rId73" w:tooltip="Постановление Правительства Пермского края от 10.02.2020 N 61-п (ред. от 21.08.2024) &quot;Об утверждении перечня государственных программ Пермского кра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10 февраля 2020 г. N 61-п "Об утверждении перечня государственных программ Пермского края" Правительство Пермского края постановляет: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74" w:tooltip="Постановление Правительства Пермского края от 29.09.2023 N 752-п &quot;О внесении изменений в постановление Правительства Пермского края от 03 октября 2013 г. N 1326-п &quot;Об утверждении государственной программы Пермского края &quot;Общество и власть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29.09.2023 N 752-п)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 xml:space="preserve">1. Утвердить прилагаемую государственную </w:t>
      </w:r>
      <w:hyperlink w:anchor="P58" w:tooltip="ГОСУДАРСТВЕННАЯ ПРОГРАММА ПЕРМСКОГО КРАЯ">
        <w:r>
          <w:rPr>
            <w:color w:val="0000FF"/>
          </w:rPr>
          <w:t>программу</w:t>
        </w:r>
      </w:hyperlink>
      <w:r>
        <w:t xml:space="preserve"> Пермского края "Общество и власть".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75" w:tooltip="Постановление Правительства Пермского края от 28.09.2017 N 798-п &quot;О внесении изменений в Постановление Правительства Пермского края от 3 октября 2013 г. N 1326-п &quot;Об утверждении государственной программы &quot;Обеспечение взаимодействия общества и власти&quot; и отмене 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28.09.2017 N 798-п)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76" w:tooltip="Постановление Правительства Пермского края от 06.05.2013 N 382-п &quot;Об утверждении долгосрочной целевой программы &quot;Патриотическое воспитание жителей Пермского края на 2013-2017 годы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6 мая 2013 г. N 382-п "Об утверждении долгосрочной целевой программы "Патриотическое воспитание жителей Пермского края на 2013-2017 годы".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3. Настоящее Постановление вступает в силу с 1 января 2014 года, но не ранее чем через 10 дней после дня его официального опубликования.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lastRenderedPageBreak/>
        <w:t>4. Контроль за исполнением постановления возложить на руководителя Администрации губернатора Пермского края (по согласованию).</w:t>
      </w:r>
    </w:p>
    <w:p w:rsidR="002A529C" w:rsidRDefault="00980AEC">
      <w:pPr>
        <w:pStyle w:val="ConsPlusNormal"/>
        <w:jc w:val="both"/>
      </w:pPr>
      <w:r>
        <w:t xml:space="preserve">(п. 4 в ред. </w:t>
      </w:r>
      <w:hyperlink r:id="rId77" w:tooltip="Постановление Правительства Пермского края от 28.09.2018 N 527-п &quot;О внесении изменений в Постановление Правительства Пермского края от 3 октября 2013 г. N 1326-п &quot;Об утверждении государственной программы Пермского края &quot;Общество и власть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28.09.2018 N 527-п)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jc w:val="right"/>
      </w:pPr>
      <w:r>
        <w:t>Председатель</w:t>
      </w:r>
    </w:p>
    <w:p w:rsidR="002A529C" w:rsidRDefault="00980AEC">
      <w:pPr>
        <w:pStyle w:val="ConsPlusNormal"/>
        <w:jc w:val="right"/>
      </w:pPr>
      <w:r>
        <w:t>Правительства Пермского края</w:t>
      </w:r>
    </w:p>
    <w:p w:rsidR="002A529C" w:rsidRDefault="00980AEC">
      <w:pPr>
        <w:pStyle w:val="ConsPlusNormal"/>
        <w:jc w:val="right"/>
      </w:pPr>
      <w:r>
        <w:t>Г.П.ТУШНОЛОБОВ</w:t>
      </w:r>
    </w:p>
    <w:p w:rsidR="002A529C" w:rsidRDefault="002A529C">
      <w:pPr>
        <w:pStyle w:val="ConsPlusNormal"/>
        <w:jc w:val="both"/>
      </w:pPr>
    </w:p>
    <w:p w:rsidR="002A529C" w:rsidRDefault="002A529C">
      <w:pPr>
        <w:pStyle w:val="ConsPlusNormal"/>
        <w:jc w:val="both"/>
      </w:pPr>
    </w:p>
    <w:p w:rsidR="002A529C" w:rsidRDefault="002A529C">
      <w:pPr>
        <w:pStyle w:val="ConsPlusNormal"/>
        <w:jc w:val="both"/>
      </w:pPr>
    </w:p>
    <w:p w:rsidR="002A529C" w:rsidRDefault="002A529C">
      <w:pPr>
        <w:pStyle w:val="ConsPlusNormal"/>
        <w:jc w:val="both"/>
      </w:pP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jc w:val="right"/>
        <w:outlineLvl w:val="0"/>
      </w:pPr>
      <w:r>
        <w:t>УТВЕРЖДЕНА</w:t>
      </w:r>
    </w:p>
    <w:p w:rsidR="002A529C" w:rsidRDefault="00980AEC">
      <w:pPr>
        <w:pStyle w:val="ConsPlusNormal"/>
        <w:jc w:val="right"/>
      </w:pPr>
      <w:r>
        <w:t>Постановлением</w:t>
      </w:r>
    </w:p>
    <w:p w:rsidR="002A529C" w:rsidRDefault="00980AEC">
      <w:pPr>
        <w:pStyle w:val="ConsPlusNormal"/>
        <w:jc w:val="right"/>
      </w:pPr>
      <w:r>
        <w:t>Правительства</w:t>
      </w:r>
    </w:p>
    <w:p w:rsidR="002A529C" w:rsidRDefault="00980AEC">
      <w:pPr>
        <w:pStyle w:val="ConsPlusNormal"/>
        <w:jc w:val="right"/>
      </w:pPr>
      <w:r>
        <w:t>Пермского края</w:t>
      </w:r>
    </w:p>
    <w:p w:rsidR="002A529C" w:rsidRDefault="00980AEC">
      <w:pPr>
        <w:pStyle w:val="ConsPlusNormal"/>
        <w:jc w:val="right"/>
      </w:pPr>
      <w:r>
        <w:t>от 03.10.2013 N 1326-п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</w:pPr>
      <w:bookmarkStart w:id="1" w:name="P58"/>
      <w:bookmarkEnd w:id="1"/>
      <w:r>
        <w:t>ГОСУДАРСТВЕННАЯ ПРОГРАММА ПЕРМСКОГО КРАЯ</w:t>
      </w:r>
    </w:p>
    <w:p w:rsidR="002A529C" w:rsidRDefault="00980AEC">
      <w:pPr>
        <w:pStyle w:val="ConsPlusTitle"/>
        <w:jc w:val="center"/>
      </w:pPr>
      <w:r>
        <w:t>"ОБЩЕСТВО И ВЛАСТЬ"</w:t>
      </w:r>
    </w:p>
    <w:p w:rsidR="002A529C" w:rsidRDefault="002A52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A529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529C" w:rsidRDefault="002A52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529C" w:rsidRDefault="002A52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30.09.2024 </w:t>
            </w:r>
            <w:hyperlink r:id="rId78" w:tooltip="Постановление Правительства Пермского края от 30.09.2024 N 730-п &quot;О внесении изменения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730-п</w:t>
              </w:r>
            </w:hyperlink>
            <w:r>
              <w:rPr>
                <w:color w:val="392C69"/>
              </w:rPr>
              <w:t>,</w:t>
            </w:r>
          </w:p>
          <w:p w:rsidR="002A529C" w:rsidRDefault="00980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13.03.2025 </w:t>
            </w:r>
            <w:hyperlink r:id="rId79" w:tooltip="Постановление Правительства Пермского края от 13.03.2025 N 17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179-п</w:t>
              </w:r>
            </w:hyperlink>
            <w:r>
              <w:rPr>
                <w:color w:val="392C69"/>
              </w:rPr>
              <w:t xml:space="preserve">, от 27.05.2025 </w:t>
            </w:r>
            <w:hyperlink r:id="rId80" w:tooltip="Постановление Правительства Пермского края от 27.05.2025 N 404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404-п</w:t>
              </w:r>
            </w:hyperlink>
            <w:r>
              <w:rPr>
                <w:color w:val="392C69"/>
              </w:rPr>
              <w:t xml:space="preserve">, от 28.08.2025 </w:t>
            </w:r>
            <w:hyperlink r:id="rId81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N 695-п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529C" w:rsidRDefault="002A529C">
            <w:pPr>
              <w:pStyle w:val="ConsPlusNormal"/>
            </w:pPr>
          </w:p>
        </w:tc>
      </w:tr>
    </w:tbl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  <w:outlineLvl w:val="1"/>
      </w:pPr>
      <w:r>
        <w:t>ПАСПОРТ</w:t>
      </w:r>
    </w:p>
    <w:p w:rsidR="002A529C" w:rsidRDefault="00980AEC">
      <w:pPr>
        <w:pStyle w:val="ConsPlusTitle"/>
        <w:jc w:val="center"/>
      </w:pPr>
      <w:r>
        <w:t>государственной программы Пермского края "Общество и власть"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 xml:space="preserve">Утратил силу. - </w:t>
      </w:r>
      <w:hyperlink r:id="rId82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28.08.2025 N 695-п.</w:t>
      </w:r>
    </w:p>
    <w:p w:rsidR="002A529C" w:rsidRDefault="002A529C">
      <w:pPr>
        <w:pStyle w:val="ConsPlusNormal"/>
        <w:ind w:firstLine="540"/>
        <w:jc w:val="both"/>
      </w:pPr>
    </w:p>
    <w:p w:rsidR="002A529C" w:rsidRDefault="00980AEC">
      <w:pPr>
        <w:pStyle w:val="ConsPlusTitle"/>
        <w:jc w:val="center"/>
        <w:outlineLvl w:val="1"/>
      </w:pPr>
      <w:r>
        <w:t>I. Стратегические приоритеты государственной программы</w:t>
      </w:r>
    </w:p>
    <w:p w:rsidR="002A529C" w:rsidRDefault="00980AEC">
      <w:pPr>
        <w:pStyle w:val="ConsPlusTitle"/>
        <w:jc w:val="center"/>
      </w:pPr>
      <w:r>
        <w:t>Пермского края "Общество и власть"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В основе того или иного общественного порядка согласно всем теориям общественного развития лежит общественный договор как система неоформленных, но фактически существующих обязательств власти и разных общественных групп. Власть берет на себя обязательство создать форматы, через которые граждане могут участвовать в общественно-политическом процессе. От общества власть ожидает общественно-политической активности при строгом соблюдении закона и готовности к компромиссам с властью и между различными общественными группами.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Социально активное общество требует от государства создать максимально благоприятные условия для реализации общественных программ. Власть показывает готовность создать такие условия.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Государственная программа Пермского края "Общество и власть" (далее - Программа) направлена на создание механизмов, обеспечивающих адекватное реагирование власти на общественный запрос со стороны общественных институтов, удовлетворение религиозных и национальных потребностей населения, поддержку гражданских инициатив, мониторинг и учет общественного мнения в решениях региональной власти. В связи с этим целями Программы являются: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lastRenderedPageBreak/>
        <w:t>1. гармонизация межнациональных отношений, сохранение и поддержка этнокультурного и языкового многообразия Пермского края и сохранение доли граждан, положительно оценивающих состояние межнациональных отношений, на уровне 85,0%;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2. укрепление межрелигиозного согласия в Пермском крае, поддержание удовлетворенности населения имеющимися возможностями реализации своих религиозных потребностей на уровне 94,0%;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3. формирование условий для эффективного использования потенциала гражданского общества и доведение активности участия социально ориентированных некоммерческих организаций и инициативных граждан в конкурсах на реализацию социальных проектов до 472 единиц к 2030 году;</w:t>
      </w:r>
    </w:p>
    <w:p w:rsidR="002A529C" w:rsidRDefault="00980AEC">
      <w:pPr>
        <w:pStyle w:val="ConsPlusNormal"/>
        <w:jc w:val="both"/>
      </w:pPr>
      <w:r>
        <w:t xml:space="preserve">(п. 3 в ред. </w:t>
      </w:r>
      <w:hyperlink r:id="rId83" w:tooltip="Постановление Правительства Пермского края от 13.03.2025 N 17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13.03.2025 N 179-п)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4. содействие формированию у жителей Пермского края патриотической гражданской позиции и поддержание доли граждан, которые обозначают для себя в качестве важного элемента самоопределения любовь к Отечеству, содействие всестороннему развитию Родины, уважение истории и культурных традиций страны и края, на уровне 94,0%;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5. поддержка волонтерского движения в Пермском крае и доведение общей численности граждан Российской Федерации,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деятельность, до 435349 человек к 2030 году.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Приоритетными задачами взаимодействия органов власти и институтов гражданского общества в Пермском крае являются: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84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1. поддержка и развитие добровольчества (волонтерства) в Пермском крае;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2. реализация эффективной национальной политики в Пермском крае;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3. развитие государственно-конфессиональных отношений на территории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4. содействие в развитии некоммерческого сектора;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5. содействие формированию у жителей Пермского края гражданской позиции, патриотических настроений;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6. содействие развитию правовой, политической и финансовой культуры населения Пермского края, оценка и диагностика тенденций развития общественно-политических процессов в регионе;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7. реализация государственной политики в области архивного дела в Пермском крае.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Данные задачи реализуются в рамках следующих проектов и комплексов мероприятий.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85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  <w:outlineLvl w:val="2"/>
      </w:pPr>
      <w:r>
        <w:t>1.1. Региональный проект "Мы вместе (Воспитание гармонично</w:t>
      </w:r>
    </w:p>
    <w:p w:rsidR="002A529C" w:rsidRDefault="00980AEC">
      <w:pPr>
        <w:pStyle w:val="ConsPlusTitle"/>
        <w:jc w:val="center"/>
      </w:pPr>
      <w:r>
        <w:t>развитой личности)"</w:t>
      </w:r>
    </w:p>
    <w:p w:rsidR="002A529C" w:rsidRDefault="002A529C">
      <w:pPr>
        <w:pStyle w:val="ConsPlusNormal"/>
        <w:jc w:val="center"/>
      </w:pPr>
    </w:p>
    <w:p w:rsidR="002A529C" w:rsidRDefault="00980AEC">
      <w:pPr>
        <w:pStyle w:val="ConsPlusNormal"/>
        <w:jc w:val="center"/>
      </w:pPr>
      <w:r>
        <w:t xml:space="preserve">(в ред. </w:t>
      </w:r>
      <w:hyperlink r:id="rId86" w:tooltip="Постановление Правительства Пермского края от 13.03.2025 N 17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2A529C" w:rsidRDefault="00980AEC">
      <w:pPr>
        <w:pStyle w:val="ConsPlusNormal"/>
        <w:jc w:val="center"/>
      </w:pPr>
      <w:r>
        <w:lastRenderedPageBreak/>
        <w:t>от 13.03.2025 N 179-п)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 xml:space="preserve">С 2022 года Пермский край принимает участие в федеральном конкурсе на реализацию практик поддержки и развития добровольчества (волонтерства) "Регион добрых дел" (до 2024 года в рамках реализации федерального </w:t>
      </w:r>
      <w:hyperlink r:id="rId87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проекта</w:t>
        </w:r>
      </w:hyperlink>
      <w:r>
        <w:t xml:space="preserve"> "Социальная активность" национального проекта "Образование", с 2025 года в рамках федерального проекта "Мы вместе (Воспитание гармонично развитой личности)" национального проекта "Молодежь и дети") в целях развития волонтерской (добровольческой) деятельности, создания инфраструктуры поддержки волонтерства (добровольчества) во всех сферах человеческой деятельности, привлекает федеральные средства на реализацию лучших практик в сфере добровольчества (волонтерства).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Общественно значимый результат регионального проекта установлен в соответствии с федеральным проектом "Мы вместе (Воспитание гармонично развитой личности)" национального проекта "Молодежь и дети", который направлен на решение задачи по созданию условий для развития наставничества, поддержки общественных инициатив и проектов, в том числе в сфере добровольчества (волонтерства), в соответствии с </w:t>
      </w:r>
      <w:hyperlink r:id="rId88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07 мая 2024 г. N 309 "О национальных целях развития Российской Федерации на период до 2030 года и на перспективу до 2036 года".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рамках регионального проекта: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реализуются лучшие практики поддержки добровольчества (волонтерства) по итогам проведения ежегодного конкурса по предоставлению субсидии субъектам Российской Федерации на реализацию практик поддержки и развития добровольчества (волонтерства) "Регион добрых дел";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проводятся информационная и рекламная кампании, в том числе размещаются рекламные ролики на телевидении и в информационно-телекоммуникационной сети "Интернет".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  <w:outlineLvl w:val="2"/>
      </w:pPr>
      <w:r>
        <w:t>1.2. Региональный проект "Развитие инфраструктуры в сфере</w:t>
      </w:r>
    </w:p>
    <w:p w:rsidR="002A529C" w:rsidRDefault="00980AEC">
      <w:pPr>
        <w:pStyle w:val="ConsPlusTitle"/>
        <w:jc w:val="center"/>
      </w:pPr>
      <w:r>
        <w:t>патриотического воспитания"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В рамках адресной инвестиционной программы Пермского края с 2027 по 2029 год предусмотрены проектно-изыскательские и строительно-монтажные работы по имущественному комплексу государственного бюджетного учреждения "Пермский краевой учебно-методический центр военно-методического воспитания молодежи "Авангард".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89" w:tooltip="Постановление Правительства Пермского края от 27.05.2025 N 404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27.05.2025 N 404-п)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настоящее время учебные сборы для обучения начальным знаниям в области обороны и основам военной службы допризывной молодежи Пермского края проводятся на арендованных площадках коммерческих загородных лагерей и образовательных учреждений Пермского края. При вводе в эксплуатацию нового имущественного комплекса к 2029 году будет возможность проведения учебных сборов с проектной мощностью 300 человек.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  <w:outlineLvl w:val="2"/>
      </w:pPr>
      <w:r>
        <w:t>1.3. Комплекс процессных мероприятий "Укрепление единства</w:t>
      </w:r>
    </w:p>
    <w:p w:rsidR="002A529C" w:rsidRDefault="00980AEC">
      <w:pPr>
        <w:pStyle w:val="ConsPlusTitle"/>
        <w:jc w:val="center"/>
      </w:pPr>
      <w:r>
        <w:t>российской нации, формирование общероссийской гражданской</w:t>
      </w:r>
    </w:p>
    <w:p w:rsidR="002A529C" w:rsidRDefault="00980AEC">
      <w:pPr>
        <w:pStyle w:val="ConsPlusTitle"/>
        <w:jc w:val="center"/>
      </w:pPr>
      <w:r>
        <w:t>идентичности и этнокультурное развитие народов Пермского</w:t>
      </w:r>
    </w:p>
    <w:p w:rsidR="002A529C" w:rsidRDefault="00980AEC">
      <w:pPr>
        <w:pStyle w:val="ConsPlusTitle"/>
        <w:jc w:val="center"/>
      </w:pPr>
      <w:r>
        <w:t>края"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Сегодня Пермский край - сложносоставный в этническом отношении регион. На территории субъекта проживают представители более 120 народов.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lastRenderedPageBreak/>
        <w:t>Сфера государственной национальной политики Пермского края не просто одна из наиболее сложных и многоуровневых общественных систем, но и система, обладающая внутренней структурой и собственными механизмами развития. И задача органов власти не только констатировать и выявлять фактор наличия собственного механизма развития, но и обеспечивать и регулировать вектор этого развития в конструктивном направлении.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Системность и комплексность деятельности органов государственной власти Пермского края в сфере межэтнических отношений обеспечивается на основе концептуальных подходов, воплощающихся в краевых целевых программах. С 1993 года, когда в Пермской области была разработана первая в России программа поддержки развития национальных культур, реализовано пять программ.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Главным результатом реализации программного подхода явилось сохранение межнациональной стабильности в регионе. Важен и накопленный позитивный опыт практического воссоздания национальных традиций разных народов Пермского края, которые в новых кардинально изменившихся условиях не утрачивают своей способности активно воздействовать и влиять на все сферы общественной жизни.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Благодаря программе поддержки развития национальных культур работа по сохранению самобытности народов Пермского края, а также по профилактике проявлений этнического экстремизма приобрела системный характер, оформилась в качестве одного из стратегических направлений развития социально-экономической сферы Пермского края, получила широкий общественный резонанс в других регионах России.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Применение программных средств и методов позволило качественно улучшить и увеличить количество мероприятий с этнической тематикой.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рамках программ получили развитие школы с изучением родных языков, национальные народные праздники и фольклорные фестивали, региональные творческие мастерские и выставки по народным промыслам и ремеслам, ежегодный пермский межрегиональный форум "Русский мир", Общественная приемная для мигрантов, Школа русского языка для представителей новых этнических групп, этнографические экспедиции, конференции, детские профильные лагеря.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Вместе с тем в сфере межнациональных отношений имеются нерешенные проблемы, такие как: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отсутствие мотивации к изучению родного языка у учащихся и отсутствие мотивации к преподаванию языка у педагогов;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необходимость постоянного обновления учебно-методического комплекса для коми-пермяцких и коми-язьвинских школ;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необходимость включения регионального компонента в изучение языка и литературы для национальных школ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высокий уровень юридической безграмотности этнических трудовых мигрантов. Трудовые мигранты прибывают в Пермский край, не имея минимальных представлений об особенностях российского трудового законодательства, что создает почву для злоупотреблений со стороны недобросовестных работодателей и провоцирует непреднамеренные нарушения законодательства самими мигрантами. Эти обстоятельства формируют в среде мигрантов чувство недоверия к органам власти, влияют на рост количества правонарушений со стороны мигрантов.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lastRenderedPageBreak/>
        <w:t>Программа поддержки развития национальных культур строится на основе целевого подхода по сохранению и развитию самобытности трех основных групп народов, проживающих на территории Пермского края: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народов, для которых территория Пермского края является исконной и единственной территорией проживания, - коми-пермяков и коми-язьвинцев. Основной задачей по отношению к народам данной группы является сохранение и развитие их этнической уникальности;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народов, традиционно населяющих Пермский край. Данную группу представляют русские, татары, башкиры, белорусы, украинцы, удмурты, марийцы, чуваши, евреи, поляки, немцы, проживающие в регионе на протяжении столетий. Основной задачей по отношению к народам данной группы является создание условий для самостоятельного развития с учетом удовлетворения национальных потребностей;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этнические группы, активно развивающиеся в рамках современных миграционных процессов (народы Кавказа, Средней Азии). Основной задачей по отношению к народам данной группы является содействие их представителям в социальной адаптации и интеграции в местное сообщество.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Решение поставленных задач возможно только при совместной работе органов государственной власти, органов местного самоуправления и общественности.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рамках организации этой работы в Пермском крае: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созданы подразделения по внутренней политике в администрациях районов и городских округов;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муниципальных образованиях назначены ответственные за мониторинг этнополитической ситуации в территориях;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муниципалитетах ведется реализация муниципальных программ по национальной политике;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осуществляется ежегодное обучение на курсах повышения квалификации муниципальных сотрудников, отвечающих за этноконфессиональную сферу.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целях координации деятельности всех заинтересованных структур в сфере реализации государственной национальной политики в Пермском крае действуют несколько коллегиальных площадок: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координационный совет по национальным вопросам при губернаторе Пермского края. На примере краевого координационного совета в районах и городах Пермского края созданы консультативные органы - муниципальные координационные советы по национальным вопросам;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совет руководителей национальных общественных объединений Пермского края.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Приоритеты и цели государственной национальной политики Пермского края определены в соответствии с положениями следующих стратегических документов: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90" w:tooltip="Указ Президента РФ от 19.12.2012 N 1666 (ред. от 15.01.2024) &quot;О Стратегии государственной национальной политики Российской Федерации на период до 2025 года&quot; {КонсультантПлюс}">
        <w:r w:rsidR="00980AEC">
          <w:rPr>
            <w:color w:val="0000FF"/>
          </w:rPr>
          <w:t>Стратегии</w:t>
        </w:r>
      </w:hyperlink>
      <w:r w:rsidR="00980AEC">
        <w:t xml:space="preserve"> государственной национальной политики Российской Федерации на период до 2025 года, утвержденной Указом Президента Российской Федерации от 19 декабря 2012 г. N 1666 "О Стратегии государственной национальной политики Российской Федерации на период до 2025 года";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lastRenderedPageBreak/>
        <w:t xml:space="preserve">государственной </w:t>
      </w:r>
      <w:hyperlink r:id="rId91" w:tooltip="Постановление Правительства РФ от 29.12.2016 N 1532 (ред. от 13.12.2024) &quot;Об утверждении государственной программы Российской Федерации &quot;Реализация государственной национальной политики&quot; {КонсультантПлюс}">
        <w:r>
          <w:rPr>
            <w:color w:val="0000FF"/>
          </w:rPr>
          <w:t>программы</w:t>
        </w:r>
      </w:hyperlink>
      <w:r>
        <w:t xml:space="preserve"> Российской Федерации "Реализация государственной национальной политики", утвержденной постановлением Правительства Российской Федерации от 29 декабря 2016 г. N 1532;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92" w:tooltip="Указ Президента РФ от 28.12.2024 N 1124 &quot;Об утверждении Стратегии противодействия экстремизму в Российской Федерации&quot; {КонсультантПлюс}">
        <w:r w:rsidR="00980AEC">
          <w:rPr>
            <w:color w:val="0000FF"/>
          </w:rPr>
          <w:t>Стратегии</w:t>
        </w:r>
      </w:hyperlink>
      <w:r w:rsidR="00980AEC">
        <w:t xml:space="preserve"> противодействия экстремизму в Российской Федерации, утвержденной Указом Президента Российской Федерации от 28 декабря 2024 г. N 1124;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93" w:tooltip="Постановление Правительства Пермского края от 13.03.2025 N 179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13.03.2025 N 179-п)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национальных целей развития Российской Федерации на период до 2030 года и на перспективу до 2036 года, определенных </w:t>
      </w:r>
      <w:hyperlink r:id="rId94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07 мая 2024 г. N 309 "О национальных целях развития Российской Федерации на период до 2030 года и на перспективу до 2036 года";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95" w:tooltip="Указ Президента РФ от 02.07.2021 N 400 &quot;О Стратегии национальной безопасности Российской Федерации&quot; {КонсультантПлюс}">
        <w:r w:rsidR="00980AEC">
          <w:rPr>
            <w:color w:val="0000FF"/>
          </w:rPr>
          <w:t>Стратегии</w:t>
        </w:r>
      </w:hyperlink>
      <w:r w:rsidR="00980AEC">
        <w:t xml:space="preserve"> национальной безопасности Российской Федерации, утвержденной Указом Президента Российской Федерации от 02 июля 2021 г. N 400 "О Стратегии национальной безопасности Российской Федерации".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 учетом основных положений указанных стратегических документов приоритетами государственной национальной политики Пермского края являются: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укрепление гражданского единства, гражданского самосознания и сохранение самобытности многонационального народа Российской Федерации (российской нации);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сохранение этнокультурного и языкового многообразия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сохранение русского языка как государственного языка Российской Федерации и языков народов Российской Федерации, проживающих в Пермском крае;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гармонизация межнациональных (межэтнических) отношений, профилактика экстремизма и предупреждение конфликтов на национальной и религиозной почве;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создание дополнительных социально-экономических, политических и культурных условий для улучшения социального благополучия граждан, обеспечения межнационального и межрелигиозного мира и согласия в Пермском крае.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соответствии с приоритетами государственной национальной политики Пермского края целями программы поддержки развития национальных культур являются: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укрепление национального согласия, обеспечение политической и социальной стабильности, развитие демократических институтов путем оказания поддержки некоммерческим организациям в сфере реализации государственной национальной политики;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укрепление общероссийской гражданской идентичности и единства многонационального народа Российской Федерации (российской нации);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сохранение стабильно высокого уровня толерантного отношения к представителям другой национальности;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гармонизация национальных и межнациональных (межэтнических) отношений, сохранение и </w:t>
      </w:r>
      <w:r>
        <w:lastRenderedPageBreak/>
        <w:t>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 и увеличение доли граждан, положительно оценивающих состояние межнациональных отношений, в общем количестве граждан Российской Федерации, проживающих в Пермском крае;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обеспечение успешной социальной и культурной адаптации иностранных граждан в Российской Федерации и их интеграции в российское общество.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Программа поддержки развития национальных культур является ключевым инструментом государственного управления в сфере реализации государственной национальной политики Пермского края.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Реализация государственной национальной политики Российской Федерации в соответствии с </w:t>
      </w:r>
      <w:hyperlink r:id="rId96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{КонсультантПлюс}">
        <w:r>
          <w:rPr>
            <w:color w:val="0000FF"/>
          </w:rPr>
          <w:t>пунктами 42</w:t>
        </w:r>
      </w:hyperlink>
      <w:r>
        <w:t xml:space="preserve">, </w:t>
      </w:r>
      <w:hyperlink r:id="rId97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{КонсультантПлюс}">
        <w:r>
          <w:rPr>
            <w:color w:val="0000FF"/>
          </w:rPr>
          <w:t>43 части 1 статьи 44</w:t>
        </w:r>
      </w:hyperlink>
      <w:r>
        <w:t xml:space="preserve"> Федерального закона от 21 декабря 2021 г. N 414-ФЗ "Об общих принципах организации публичной власти в субъектах Российской Федерации" является предметом совместного ведения Российской Федерации и субъектов Российской Федерации, в связи с чем приоритеты Пермского края коррелируют с приоритетами государственной национальной политики Российской Федерации, определенными на федеральном уровне, с учетом региональной специфики.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Повышение эффективности системы координации деятельности государственных органов и органов местного самоуправления при реализации государственной национальной политики Российской Федерации обеспечивается посредством развития институтов гражданского общества, поддержки общественно значимых инициатив, развития взаимодействия институтов гражданского общества и населения с органами публичной власти в решении вопросов, которые могут вызвать рост социальной напряженности.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Ежегодно проводимые семинары по реализации государственной национальной политики в субъектах Российской Федерации способствуют повышению эффективности государственного и муниципального управления в сфере реализации государственной национальной политики Российской Федерации.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Совершенствование взаимодействия государственных органов и органов местного самоуправления с институтами гражданского общества в целях укрепления гражданского единства многонационального народа Российской Федерации (российской нации), сохранения межнационального мира и согласия осуществляется в рамках реализации Программы путем предоставления субсидий из регионального бюджета некоммерческим организациям, осуществляющим деятельность в сфере реализации государственной национальной политики Российской Федерации.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Установление полномочий и ответственности руководителей (должностных лиц) органов государственной власти Пермского края и органов местного самоуправления в сфере профилактики экстремизма и раннего предупреждения межнациональных (межэтнических) и межрелигиозных конфликтов и напряженности обеспечивается в том числе посредством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Совершенствование мер правового регулирования в отношении институтов гражданского общества, а также оказание государственной поддержки некоммерческим организациям, осуществляющим деятельность в сфере реализации государственной национальной политики Российской Федерации, обеспечивают создание условий для повышения участия институтов </w:t>
      </w:r>
      <w:r>
        <w:lastRenderedPageBreak/>
        <w:t>гражданского общества, в том числе межнациональных общественных объединений, национально-культурных автономий, некоммерческих организаций в сфере духовно-просветительской деятельности и иных некоммерческих организаций, осуществляющих деятельность, направленную на гармонизацию межнациональных (межэтнических) и межрелигиозных отношений, в решении задач государственной национальной политики Российской Федерации.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Совершенствование мер правового регулирования в отношении иностранных граждан, противодействие незаконной миграции, усиление контроля за миграционными потоками являются основами для успешной социальной и культурной адаптации и интеграции иностранных граждан в российское общество.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  <w:outlineLvl w:val="2"/>
      </w:pPr>
      <w:r>
        <w:t>1.4. Комплекс процессных мероприятий "Развитие</w:t>
      </w:r>
    </w:p>
    <w:p w:rsidR="002A529C" w:rsidRDefault="00980AEC">
      <w:pPr>
        <w:pStyle w:val="ConsPlusTitle"/>
        <w:jc w:val="center"/>
      </w:pPr>
      <w:r>
        <w:t>государственно-конфессиональных отношений"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 xml:space="preserve">Одним из важных направлений является обеспечение конституционного права граждан на свободу совести и вероисповеданий, формирование цивилизованных государственно-церковных (конфессиональных) отношений, реализация в полном объеме Федерального </w:t>
      </w:r>
      <w:hyperlink r:id="rId98" w:tooltip="Федеральный закон от 26.09.1997 N 125-ФЗ (ред. от 31.07.2025) &quot;О свободе совести и о религиозных объединениях&quot; {КонсультантПлюс}">
        <w:r>
          <w:rPr>
            <w:color w:val="0000FF"/>
          </w:rPr>
          <w:t>закона</w:t>
        </w:r>
      </w:hyperlink>
      <w:r>
        <w:t xml:space="preserve"> от 26 сентября 1997 г. N 125-ФЗ "О свободе совести и о религиозных объединениях".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Пермском крае зарегистрировано 500 религиозных организаций &lt;1&gt;. Среди них около 50% организаций представляют Пермскую митрополию Русской Православной Церкви, 20% - мусульманские организации, 5% - организации Русской Православной Старообрядческой Церкви, 25% - организации иных религиозных конфессий и деноминаций, в основном протестантского толка.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&lt;1&gt; На 01 июля 2024 года.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По данным социологических исследований, в регионе количество граждан, относящих себя к верующим, является стабильным и составляет 75 - 77% жителей Пермского края. В регионе традиционно высок уровень доверия к институту церкви, уровень удовлетворенности возможностью реализации своих религиозных потребностей у верующих жителей Пермского края составляет 94%. В Пермском крае остается стабильно высокий уровень веротерпимости (толерантности). Более 90% жителей Пермского края ежегодно характеризуют отношения между людьми разного вероисповедания в своем населенном пункте как доброжелательные и бесконфликтные.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Подобная ситуация стала возможна в связи с применением органами государственной власти региона разных форм государственно-конфессионального взаимодействия, которые в этот исторический период включают в себя: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взаимодействие с пермскими учеными-религиоведами;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использование социологического мониторинга межрелигиозных отношений;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постоянное взаимодействие с действующими общественными межконфессиональными организациями: Межконфессиональным консультативным комитетом Пермского края и Советом Протестантских Евангельских Церквей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выстраивание индивидуального диалога с каждой религиозной конфессией, представленной </w:t>
      </w:r>
      <w:r>
        <w:lastRenderedPageBreak/>
        <w:t>на территории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проведение научных конференций и симпозиумов;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организация встреч руководителей религиозных организаций с руководством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организация обучающих семинаров для органов государственной власти и органов местного самоуправления с религиозными организациями.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На данном этапе развития государственно-конфессионального и межконфессионального диалогов в Пермском крае нормативно-правовое регулирование осуществляется посредством следующих законов и подзаконных актов: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Федеральный </w:t>
      </w:r>
      <w:hyperlink r:id="rId99" w:tooltip="Федеральный закон от 26.09.1997 N 125-ФЗ (ред. от 31.07.2025) &quot;О свободе совести и о религиозных объединениях&quot; {КонсультантПлюс}">
        <w:r>
          <w:rPr>
            <w:color w:val="0000FF"/>
          </w:rPr>
          <w:t>закон</w:t>
        </w:r>
      </w:hyperlink>
      <w:r>
        <w:t xml:space="preserve"> от 26 сентября 1997 г. N 125-ФЗ "О свободе совести и о религиозных объединениях";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Федеральный </w:t>
      </w:r>
      <w:hyperlink r:id="rId100" w:tooltip="Федеральный закон от 30.11.2010 N 327-ФЗ (ред. от 22.06.2024) &quot;О передаче религиозным организациям имущества религиозного назначения, находящегося в государственной или муниципальной собственности&quot; {КонсультантПлюс}">
        <w:r>
          <w:rPr>
            <w:color w:val="0000FF"/>
          </w:rPr>
          <w:t>закон</w:t>
        </w:r>
      </w:hyperlink>
      <w:r>
        <w:t xml:space="preserve"> от 30 ноября 2010 г. N 327-ФЗ "О передаче религиозным организациям имущества религиозного назначения, находящегося в государственной или муниципальной собственности";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Федеральный </w:t>
      </w:r>
      <w:hyperlink r:id="rId101" w:tooltip="Федеральный закон от 25.07.2002 N 114-ФЗ (ред. от 23.07.2025) &quot;О противодействии экстремистской деятельности&quot; (с изм. и доп., вступ. в силу с 01.09.2025) {КонсультантПлюс}">
        <w:r>
          <w:rPr>
            <w:color w:val="0000FF"/>
          </w:rPr>
          <w:t>закон</w:t>
        </w:r>
      </w:hyperlink>
      <w:r>
        <w:t xml:space="preserve"> от 25 июля 2002 г. N 114-ФЗ "О противодействии экстремистской деятельности";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Федеральный </w:t>
      </w:r>
      <w:hyperlink r:id="rId102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color w:val="0000FF"/>
          </w:rPr>
          <w:t>закон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03" w:tooltip="Распоряжение Президента РФ от 23.04.1993 N 281-рп &quot;О передаче религиозным организациям культовых зданий и иного имущества&quot; {КонсультантПлюс}">
        <w:r w:rsidR="00980AEC">
          <w:rPr>
            <w:color w:val="0000FF"/>
          </w:rPr>
          <w:t>распоряжение</w:t>
        </w:r>
      </w:hyperlink>
      <w:r w:rsidR="00980AEC">
        <w:t xml:space="preserve"> Президента Российской Федерации от 23 апреля 1993 г. N 281-рп "О передаче религиозным организациям культовых зданий и иного имущества";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04" w:tooltip="Приказ Минюста России от 18.02.2009 N 53 (ред. от 12.11.2024) &quot;О государственной религиоведческой экспертизе&quot; (вместе с &quot;Порядком проведения государственной религиоведческой экспертизы&quot;, &quot;Положением об экспертном совете по проведению государственной религиовед">
        <w:r w:rsidR="00980AEC">
          <w:rPr>
            <w:color w:val="0000FF"/>
          </w:rPr>
          <w:t>приказ</w:t>
        </w:r>
      </w:hyperlink>
      <w:r w:rsidR="00980AEC">
        <w:t xml:space="preserve"> Министерства юстиции Российской Федерации от 18 февраля 2009 г. N 53 "О государственной религиоведческой экспертизе".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Приоритетами в сфере государственно-конфессиональных отношений Пермского края являются: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укрепление межрелигиозного согласия, обеспечение политической и социальной стабильности;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профилактика экстремизма и предупреждение конфликтов на национальной и религиозной почве.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Реализация мероприятий в сфере государственно-конфессиональных отношений Пермского края направлена на: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обеспечение стабильного позитивного развития сферы межрелигиозных отношений в Пермском крае - доля граждан, положительно оценивающих состояние межконфессиональных отношений, в общем количестве взрослого населения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создание условий для реализации религиозных потребностей - доля граждан, удовлетворенных имеющимися возможностями реализации своих религиозных потребностей, в общем количестве взрослого населения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lastRenderedPageBreak/>
        <w:t>обеспечение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создание условий и оказание поддержки религиозным объединениям и организациям в сохранении памятников истории, архитектуры и градостроительства культового назначения - осуществлены работы по сохранению объектов культурного наследия религиозного назначения;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развитие толерантных отношений в религиозной среде - реализованы социально значимые конфессиональные проекты.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Задачи государственного управления, способы их эффективного решения в сфере государственно-конфессиональных отношений в Пермском крае: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повышение эффективности государственно-конфессионального диалога, развитие взаимодействия религиозных организаций с институтами гражданского общества, органами государственной власти и органами местного самоуправления;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повышение качества межконфессионального взаимодействия при работе с Межконфессиональным консультативным комитетом Пермского края и Советом Протестантских Евангельских Церквей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минимизация проявлений религиозного экстремизма и религиозной нетерпимости;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сохранение у граждан удовлетворенности имеющимися возможностями реализации своих религиозных потребностей;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сохранение памятников истории и культуры культового назначения на территории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создание условий и оказание финансовой, организационной и иной помощи религиозным объединениям и организациям в сохранении памятников истории, архитектуры и градостроительства культового назначения;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мониторинг конфессиональной ситуации и деятельности новых культов в Пермском крае;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сохранение и популяризация традиционных российских духовно-нравственных ценностей, совершенствование системы государственно-конфессионального диалога.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  <w:outlineLvl w:val="2"/>
      </w:pPr>
      <w:r>
        <w:t>1.5. Комплекс процессных мероприятий "Содействие в развитии</w:t>
      </w:r>
    </w:p>
    <w:p w:rsidR="002A529C" w:rsidRDefault="00980AEC">
      <w:pPr>
        <w:pStyle w:val="ConsPlusTitle"/>
        <w:jc w:val="center"/>
      </w:pPr>
      <w:r>
        <w:t>некоммерческого сектора"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В Пермском крае зарегистрировано 3597 НКО (в 2014 году - 760 НКО). В их число входит 871 общественная организация, в том числе: территориальные общественные самоуправления - 122, автономные некоммерческие организации - 820, религиозные организации - 498, некоммерческие фонды - 326, некоммерческие партнерства - 114, казачьи общества - 24, иные некоммерческие организации - 822 &lt;2&gt;.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105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lastRenderedPageBreak/>
        <w:t>&lt;2&gt; На 01 августа 2025 года, по данным портала Министерства юстиции Российской Федерации (</w:t>
      </w:r>
      <w:hyperlink r:id="rId106">
        <w:r>
          <w:rPr>
            <w:color w:val="0000FF"/>
          </w:rPr>
          <w:t>https://nco.minjust.gov.ru</w:t>
        </w:r>
      </w:hyperlink>
      <w:r>
        <w:t>).</w:t>
      </w:r>
    </w:p>
    <w:p w:rsidR="002A529C" w:rsidRDefault="00980AEC">
      <w:pPr>
        <w:pStyle w:val="ConsPlusNormal"/>
        <w:jc w:val="both"/>
      </w:pPr>
      <w:r>
        <w:t xml:space="preserve">(сноска &lt;2&gt; в ред. </w:t>
      </w:r>
      <w:hyperlink r:id="rId107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 xml:space="preserve">Из общего числа НКО социально ориентированными, по данным Минэкономразвития России, являются 1381 (далее - СО НКО). При этом перечни СО НКО формируются также Росстатом и муниципальными образованиями во исполнение </w:t>
      </w:r>
      <w:hyperlink r:id="rId108" w:tooltip="Указ Губернатора Пермского края от 03.03.2014 N 25 (ред. от 08.08.2018) &quot;О Государственном реестре социально ориентированных некоммерческих организаций Пермского края - получателей государственной поддержк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03 марта 2014 г. N 25 "О государственном реестре социально ориентированных некоммерческих организаций Пермского края - получателей государственной поддержки". Критерии для включения НКО в различные системы данных неоднозначны, что существенно затрудняет объективную оценку масштабов сектора.</w:t>
      </w:r>
    </w:p>
    <w:p w:rsidR="002A529C" w:rsidRDefault="00980AEC">
      <w:pPr>
        <w:pStyle w:val="ConsPlusNormal"/>
        <w:jc w:val="both"/>
      </w:pPr>
      <w:r>
        <w:t xml:space="preserve">(в ред. Постановлений Правительства Пермского края от 27.05.2025 </w:t>
      </w:r>
      <w:hyperlink r:id="rId109" w:tooltip="Постановление Правительства Пермского края от 27.05.2025 N 404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N 404-п</w:t>
        </w:r>
      </w:hyperlink>
      <w:r>
        <w:t xml:space="preserve">, от 28.08.2025 </w:t>
      </w:r>
      <w:hyperlink r:id="rId110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N 695-п</w:t>
        </w:r>
      </w:hyperlink>
      <w:r>
        <w:t>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11" w:tooltip="Постановление Правительства Пермского края от 27.05.2025 N 404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27.05.2025 N 404-п.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Вместе с тем большая часть государственной поддержки некоммерческого сектора направлена именно на стимулирование развития СО НКО. Законодательством закреплены различные формы поддержки: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закупка товаров, работ и услуг на контрактной основе;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предоставление льгот по уплате налогов и сборов;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информационная поддержка деятельности НКО;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передача в безвозмездное пользование муниципального имущества;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консультационная поддержка деятельности НКО;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обучение профессиональных кадров и добровольцев;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предоставление льгот для юридических лиц - жертвователей;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предоставление льготных условий аренды помещений;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выдача НКО субсидий на развитие деятельности;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грантовая поддержка деятельности НКО.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Наиболее распространенной формой поддержки организаций некоммерческого сектора является финансовая, которая реализуется в виде конкурсов на получение субсидий и грантов, иные формы поддержки менее распространены.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рамках реализации комплекса процессных мероприятий "Содействие в развитии некоммерческого сектора":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оказывается материальная и финансовая поддержка СО НКО;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представляются субсидии СО НКО на осуществление уставной деятельности;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проводится краевой конкурс социальных и гражданских инициатив среди СО НКО Пермского </w:t>
      </w:r>
      <w:r>
        <w:lastRenderedPageBreak/>
        <w:t>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обеспечивается участие СО НКО и представителей гражданского общества в решении задач социально-экономического и общественного развития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проводится Пермский краевой форум общественности и добровольчества.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  <w:outlineLvl w:val="2"/>
      </w:pPr>
      <w:r>
        <w:t>1.6. Комплекс процессных мероприятий "Повышение</w:t>
      </w:r>
    </w:p>
    <w:p w:rsidR="002A529C" w:rsidRDefault="00980AEC">
      <w:pPr>
        <w:pStyle w:val="ConsPlusTitle"/>
        <w:jc w:val="center"/>
      </w:pPr>
      <w:r>
        <w:t>вовлеченности населения в мероприятия по патриотическому</w:t>
      </w:r>
    </w:p>
    <w:p w:rsidR="002A529C" w:rsidRDefault="00980AEC">
      <w:pPr>
        <w:pStyle w:val="ConsPlusTitle"/>
        <w:jc w:val="center"/>
      </w:pPr>
      <w:r>
        <w:t>воспитанию"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Патриотическое воспитание - воспитание патриотической личности, характеризующееся развитием в гражданине фундаментальной личностной установки, которая определяет оценочную позицию человека по отношению к социокультурной действительности и мотивирует на общественно значимую деятельность, в которой эта позиция выражается. Содержанием этой установки является неразрывная связь с историей, традицией, территорией и культурой своей страны в целом и частном, то есть от уровня малой родины до уровня великой Родины.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Система патриотического воспитания - совокупность мер, принимаемых субъектами государственной политики в сфере воспитания, направленных на патриотическое воспитание граждан Российской Федерации, включая разработку и внедрение программ воспитания в образовательных организациях, проведение тематических мероприятий, а также оказание адресной поддержки организаций (в том числе общественных движений), уставная деятельность которых направлена на гражданское и патриотическое воспитание детей и молодежи.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рамках комплекса процессных мероприятий "Повышение вовлеченности населения в мероприятия по патриотическому воспитанию":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осуществляется деятельность государственного бюджетного учреждения "Пермский краевой учебно-методический центр военно-патриотического воспитания молодежи "Авангард";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проводятся мероприятия по патриотическому воспитанию.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  <w:outlineLvl w:val="2"/>
      </w:pPr>
      <w:r>
        <w:t>1.7. Комплекс процессных мероприятий "Развитие правовой,</w:t>
      </w:r>
    </w:p>
    <w:p w:rsidR="002A529C" w:rsidRDefault="00980AEC">
      <w:pPr>
        <w:pStyle w:val="ConsPlusTitle"/>
        <w:jc w:val="center"/>
      </w:pPr>
      <w:r>
        <w:t>политической и финансовой культуры населения"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Реализация направления осуществляется в рамках следующих мероприятий: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1. развитие финансовой культуры населения.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Государственная политика, направленная на повышение финансовой грамотности населения в Пермском крае, реализуется с 2013 года. Расходы на реализацию указанных мероприятий предусматриваются в рамках государственных программ Пермского края начиная с 2018 года. Начиная с 2022 года мероприятиями, направленными на повышение финансовой грамотности, обеспечивается охват не менее 1000 человек взрослого населения и не менее 3075 человек в группе обучающихся Пермского края.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При этом уровень финансовой грамотности населения Пермского края остается пока еще достаточно низким и требует долговременной систематической и скоординированной работы всех заинтересованных сторон, в том числе в рамках настоящей Программы. Навыки личного финансового планирования и формирования финансовых резервов на случай непредвиденных </w:t>
      </w:r>
      <w:r>
        <w:lastRenderedPageBreak/>
        <w:t>обстоятельств по-прежнему отсутствуют у большинства домохозяйств. Уровень финансовой культуры, а также стремления граждан финансово обеспечить свою пенсию и обеспечить доходность и гарантию сохранности сбережений, используя различные финансовые услуги и финансовые инструменты, остается низким. Одновременно повышается актуальность вопросов, связанных с информированностью граждан о правах потребителей финансовых услуг и способах их защиты.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Обеспечение личной финансовой безопасности населения становится одним из приоритетных направлений при формировании государственной политики.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Целью государственной политики в сфере реализации Программы является создание основ для формирования финансово грамотного поведения населения Пермского края.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Одной из задач Программы в связи с этим является содействие развитию финансовой культуры населения Пермского края.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рамках реализации комплекса процессных мероприятий планируется: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проведение мероприятий, направленных на повышение финансовой культуры населения Пермского края, предусматривающих охват взрослого населения Пермского края в количестве не менее 1000 человек ежегодно;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проведение мероприятий, направленных на повышение финансовой культуры населения Пермского края, предусматривающих охват целевой аудитории обучающихся Пермского края в количестве не менее 3075 человек ежегодно;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проведение мероприятий по изготовлению информационных материалов "Бюджет Пермского края для граждан", предусматривающих бесплатное распространение брошюр и размещение электронной версии информационных материалов в открытом доступе на официальном сайте Министерства финансов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2. мониторинг общественного мнения.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При формулировании приоритетов развития Пермского края и реализации государственной политики в регионе важно ориентироваться на общественное мнение жителей региона. Изучение общественного мнения как канал постоянной связи между населением и властью имеет принципиально важное значение для организации деятельности органов власти в Пермском крае. Общественное мнение является основным критерием оценки эффективности деятельности органов власти Пермского края. На сегодняшний день в регионе регулярно осуществляется социологический мониторинг общественного мнения жителей Пермского края, позволяющий получать информацию о социально-экономической и политической ситуации в регионе в оценках общественного мнения.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Проведение краевого социологического мониторинга включает в себя организацию научно-исследовательских работ для оценки и анализа эффективности деятельности органов власти и органов местного самоуправления, тенденций развития общественно-политической ситуации в Пермском крае посредством общественного мнения.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Цель мероприятия - получение глубокого, содержательного, системного представления об общественном мнении жителей Пермского края, определяющем эффективность деятельности органов государственной власти и местного самоуправления, тенденции развития общественно-политических и социально-экономических процессов в регионе, правильность принятых </w:t>
      </w:r>
      <w:r>
        <w:lastRenderedPageBreak/>
        <w:t>управленческих решений. Социологический мониторинг служит инструментом для решения управленческих задач.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Задачи мероприятия: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систематическое отслеживание и оценка динамики общественного мнения по направлениям развития общественно-политических и социально-экономических процессов в Пермском крае;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анализ динамики общественного мнения по направлениям развития общественно-политических и социально-экономических процессов в Пермском крае;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прогнозирование тенденций развития общественного мнения по направлениям развития общественно-политических и социально-экономических процессов в Пермском крае;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мониторинг, диагностирование и прогнозирование электоральных настроений различных социальных групп.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Мониторинг общественного мнения реализуется в соответствии с </w:t>
      </w:r>
      <w:hyperlink r:id="rId112" w:tooltip="Указ Губернатора Пермского края от 29.02.2008 N 9 (ред. от 18.02.2025) &quot;Об утверждении Положения о мониторинге общественного мнения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29 февраля 2008 г. N 9 "Об утверждении Положения о мониторинге общественного мнения".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Мониторинг общественного мнения направлен на увеличение числа основных управленческих решений, оцениваемых методами общественного мнения, становление социологического мониторинга неотъемлемым инструментом для решения управленческих задач и предполагает регулярное проведение социологического мониторинга общественного мнения - не менее 3 мониторингов в год;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3. бесплатная юридическая помощь.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 (</w:t>
      </w:r>
      <w:hyperlink r:id="rId113" w:tooltip="Федеральный закон от 21.11.2011 N 324-ФЗ (ред. от 31.07.2025) &quot;О бесплатной юридической помощи в Российской Федерации&quot; {КонсультантПлюс}">
        <w:r>
          <w:rPr>
            <w:color w:val="0000FF"/>
          </w:rPr>
          <w:t>статья 4</w:t>
        </w:r>
      </w:hyperlink>
      <w:r>
        <w:t xml:space="preserve"> Федерального закона от 21 ноября 2011 г. N 324-ФЗ "О бесплатной юридической помощи в Российской Федерации"). </w:t>
      </w:r>
      <w:hyperlink r:id="rId114" w:tooltip="&quot;Основы государственной политики Российской Федерации в сфере развития правовой грамотности и правосознания граждан&quot; (утв. Президентом РФ 28.04.2011 N Пр-1168) {КонсультантПлюс}">
        <w:r>
          <w:rPr>
            <w:color w:val="0000FF"/>
          </w:rPr>
          <w:t>Основы</w:t>
        </w:r>
      </w:hyperlink>
      <w:r>
        <w:t xml:space="preserve"> государственной политики Российской Федерации в сфере развития правовой грамотности и правосознания граждан, утвержденные Президентом Российской Федерации 28 апреля 2011 г. N Пр-1168, направлены на формирование высокого уровня правовой культуры населения и определяют принципы, цели, основные направления и содержание государственной политики Российской Федерации в сфере развития правовой грамотности и правосознания граждан.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Основными целями государственной политики в данной сфере являются: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создание условий для реализации установленного </w:t>
      </w:r>
      <w:hyperlink r:id="rId1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права граждан на получение квалифицированной юридической помощи, оказываемой бесплатно в случаях, предусмотренных федеральными законами и законами субъектов Российской Федерации;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формирование и развитие государственной системы бесплатной юридической помощи;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создание условий для осуществления прав и свобод граждан, защиты их законных интересов, повышения уровня социальной защищенности, а также обеспечение их доступа к правосудию.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Требования к государственной политике субъектов Российской Федерации в сфере предоставления бесплатной юридической помощи определяются Федеральным </w:t>
      </w:r>
      <w:hyperlink r:id="rId116" w:tooltip="Федеральный закон от 21.11.2011 N 324-ФЗ (ред. от 31.07.2025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ноября 2011 г. N 324-ФЗ "О бесплатной юридической помощи в Российской Федерации".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lastRenderedPageBreak/>
        <w:t xml:space="preserve">На уровне Пермского края государственная политика в данной сфере реализуется в рамках </w:t>
      </w:r>
      <w:hyperlink r:id="rId117" w:tooltip="Закон Пермского края от 07.11.2012 N 111-ПК (ред. от 06.03.2025) &quot;О бесплатной юридической помощи в Пермском крае&quot; (принят ЗС ПК 25.10.2012) {КонсультантПлюс}">
        <w:r>
          <w:rPr>
            <w:color w:val="0000FF"/>
          </w:rPr>
          <w:t>Закона</w:t>
        </w:r>
      </w:hyperlink>
      <w:r>
        <w:t xml:space="preserve"> Пермского края от 07 ноября 2012 г. N 111-ПК "О бесплатной юридической помощи в Пермском крае", иных нормативно-правовых актах и Программы.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сфере предоставления бесплатной юридической помощи Программа конкретизирует положения и направления развития с учетом специфики условий и доступных ресурсов региона. При этом обеспечивается согласованность целей, инструментов и механизмов достижения целей с государственной политикой. В частности, обеспечение предоставления бесплатной юридической помощи гражданам, имеющим право на ее получение, в 100% случаев обращения, а также обеспечение установленного количества просмотров Единого краевого портала по правовому просвещению граждан Пермского края (</w:t>
      </w:r>
      <w:hyperlink r:id="rId118">
        <w:r>
          <w:rPr>
            <w:color w:val="0000FF"/>
          </w:rPr>
          <w:t>https://pravovsem59.ru</w:t>
        </w:r>
      </w:hyperlink>
      <w:r>
        <w:t>).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 2013 года на территории Пермского края действует государственное казенное учреждение "Государственное юридическое бюро Пермского края" (далее - Учреждение). Целью деятельности Учреждения помимо предоставления бесплатной юридической помощи гражданам, имеющим право на ее получение, являются также правовое информирование и правовое просвещение населения.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Включение бесплатной юридической помощи, правового информирования и просвещения в состав Программы оказало заметное влияние на правовую культуру населения Пермского края.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Предоставление квалифицированной бесплатной юридической помощи, правовое информирование и правовое просвещение осуществляются в девяти офисах, расположенных на территории Пермского края в городах Пермь, Кудымкар, Соликамск, Березники, Губаха, Чусовой, Верещагино, Кунгур, Чернушка. Остальные муниципальные образования прикреплены к постоянным офисам по территориальному принципу. Также Учреждение осуществляет: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119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прием граждан в многофункциональных центрах предоставления государственных услуг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выезды в составе мобильной приемной губернатора Пермского края;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совместные выезды с участием Управления Министерства юстиции Российской Федерации по Пермскому краю, адвокатами и нотариусами.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 2022 года осуществляется выезд на спецавтомобиле, оборудованном для осуществления выездных консультаций граждан, имеющих право на получение бесплатной юридической помощи и проживающих в удаленных районах Пермского края.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Создан и функционирует Единый краевой портал по правовому просвещению граждан Пермского края (</w:t>
      </w:r>
      <w:hyperlink r:id="rId120">
        <w:r>
          <w:rPr>
            <w:color w:val="0000FF"/>
          </w:rPr>
          <w:t>https://pravovsem59.ru</w:t>
        </w:r>
      </w:hyperlink>
      <w:r>
        <w:t>), на котором размещается информация (социальные видеоролики, брошюры, памятки и иное) различными субъектами, входящими в систему бесплатной юридической помощи. В 2023 году указанный портал посетили 289664 гражданина.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По данным мониторинга за 2023 год (данные Минюста России), на территории Российской Федерации 33434608 человек входят в категорию граждан, имеющих право на получение бесплатной юридической помощи. Государственными юридическими бюро в 186634 случаях была оказана бесплатная юридическая помощь.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Количество случаев обращений в Учреждение за предоставлением бесплатной юридической помощи в 2023 году возросло по сравнению с уровнем 2014 года более чем на 90% и составило 7227 </w:t>
      </w:r>
      <w:r>
        <w:lastRenderedPageBreak/>
        <w:t>случаев.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Среднее количество случаев обращений в каждое государственное юридическое бюро в Российской Федерации за 2023 г. составляет не более 4500, показатель Учреждения выше среднего по стране.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ближайшие годы в условиях тенденции создания государственных юридических бюро на большей части территории Российской Федерации, совершенствования правового регулирования в сфере бесплатной юридической помощи и правового просвещения, создания единой федеральной информационной системы для оказания бесплатной юридической помощи (</w:t>
      </w:r>
      <w:hyperlink r:id="rId121" w:tooltip="Распоряжение Правительства РФ от 26.11.2021 N 3340-р &lt;Об оказании бесплатной юридической помощи с применением электронных сервисов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ноября 2021 г. N 3340-р "Об оказании бесплатной юридической помощи с применением электронных сервисов") и прогнозируемого устойчивого роста экономики ожидается повышение уровня востребованности юридической помощи у населения и, соответственно, количества случаев обращений.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Возможность получения бесплатной юридической помощи будет предоставлена каждому обратившемуся гражданину Пермского края путем организации видео-конференц-связи, выезда мобильного офиса в места, где отсутствуют постоянные пункты приема граждан. Организация данных мероприятий осуществляется на основании соглашений о сотрудничестве между Учреждением и каждым муниципальным образованием.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122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последние годы происходят принципиальные изменения, связанные с внедрением новых технических средств коммуникации и возникновением на их основе новой формы взаимодействия с использованием электронных сервисов. В 2022 году Минюстом России создана информационная система "Правовая помощь", которая станет не только основной общероссийской цифровой платформой для получения бесплатной юридической помощи, но и важным механизмом правового просвещения граждан, обеспечит их актуальной информацией в разных жизненных ситуациях. В настоящее время продолжаются работы по развитию данной информационной системы и переводу ее в статус федеральной государственной информационной системы, где одними из основных операторов будут являться государственные юридические бюро (в том числе Учреждение).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условиях дальнейшего развития информационного общества, в котором информация и уровень ее применения и доступности кардинальным образом влияют на экономические и социокультурные условия жизни граждан, ожидается повышение востребованности цифровых услуг в правовой сфере;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4. обеспечение доступа жителей Пермского края к информации о деятельности государственных органов и органов местного самоуправления (</w:t>
      </w:r>
      <w:hyperlink r:id="rId123" w:tooltip="Указ Губернатора Пермского края от 27.09.2010 N 70 (ред. от 18.02.2025) &quot;Об администрации губернатора Пермского края&quot; {КонсультантПлюс}">
        <w:r>
          <w:rPr>
            <w:color w:val="0000FF"/>
          </w:rPr>
          <w:t>указ</w:t>
        </w:r>
      </w:hyperlink>
      <w:r>
        <w:t xml:space="preserve"> губернатора Пермского края от 27 сентября 2010 г. N 70 "Об Администрации губернатора Пермского края"; распоряжение Правительства Пермского края от 28 сентября 2022 г. N 346-рп "О создании государственного казенного учреждения Пермского края "Информационный центр Пермского края").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В Пермском крае ведется системная работа по реализации единой информационной политики. Согласно положениям Федерального </w:t>
      </w:r>
      <w:hyperlink r:id="rId124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закона</w:t>
        </w:r>
      </w:hyperlink>
      <w:r>
        <w:t xml:space="preserve"> от 09 февраля 2009 г. N 8-ФЗ "Об обеспечении доступа к информации о деятельности государственных органов и органов местного самоуправления" работа органов власти, в том числе губернатора Пермского края, в информационно-телекоммуникационной сети "Интернет" является неотъемлемой частью комплексного подхода в вопросах повышения уровня прозрачности органов власти. Особое внимание уделяется развитию страниц губернатора в социальных сетях (далее - официальные аккаунты), а также рассмотрению информации пользователей, размещаемой в официальных аккаунтах губернатора (далее - </w:t>
      </w:r>
      <w:r>
        <w:lastRenderedPageBreak/>
        <w:t>сообщения), оперативной подготовке и размещению качественных ответов (далее - обратная связь), а также принятию мер по результатам рассмотрения сообщений пользователей.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Важно отметить, что количество сообщений, поступающих в официальные аккаунты губернатора Пермского края в социальных сетях, ежегодно увеличивается: с 68844 сообщений в 2020 году до 81405 сообщений в 2024 году.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125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условиях дальнейшего развития информационного общества уровень доступности и открытости информации о деятельности губернатора Пермского края кардинальным образом влияет на вовлеченность жителей Пермского края в развитие экономических и социокультурных условий жизни граждан. В связи с этим прогнозируется дальнейшее повышение востребованности обратной связи от главы региона в социальных сетях.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Для обеспечения качественной и своевременной обратной связи в социальных сетях реализуются следующие задачи: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своевременный мониторинг обращений жителей в официальные аккаунты;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оперативная маршрутизация сообщений, поступивших в официальные аккаунты, ответственному лицу соответствующего органа власти для организации рассмотрения сообщения, подготовки и размещения ответа. Маршрутизация осуществляется в срок до 30 минут, который установлен распоряжением губернатора Пермского края от 07 августа 2020 г. N 146-р "Об организации работы с информацией, размещаемой в информационно-телекоммуникационной сети "Интернет";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осуществление контроля за своевременностью и качеством подготовки ответственными лицами ответов на сообщения, соблюдением ответственными лицами порядка и сроков, установленных распоряжением губернатора Пермского края от 07 августа 2020 г. N 146-р "Об организации работы с информацией, размещаемой в информационно-телекоммуникационной сети "Интернет".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результате выполнения всех поставленных задач обеспечивается своевременная обработка не менее чем 80% сообщений, поступивших в официальные аккаунты, что способствует открытости органов государственной власти Пермского края и формированию положительного образа власти в глазах населения.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Title"/>
        <w:jc w:val="center"/>
        <w:outlineLvl w:val="2"/>
      </w:pPr>
      <w:r>
        <w:t>1.8. Комплексы процессных мероприятий "Реализация</w:t>
      </w:r>
    </w:p>
    <w:p w:rsidR="002A529C" w:rsidRDefault="00980AEC">
      <w:pPr>
        <w:pStyle w:val="ConsPlusTitle"/>
        <w:jc w:val="center"/>
      </w:pPr>
      <w:r>
        <w:t>государственной политики в области архивного дела"</w:t>
      </w:r>
    </w:p>
    <w:p w:rsidR="002A529C" w:rsidRDefault="00980AEC">
      <w:pPr>
        <w:pStyle w:val="ConsPlusTitle"/>
        <w:jc w:val="center"/>
      </w:pPr>
      <w:r>
        <w:t>и "Обеспечение деятельности Агентства по делам архивов</w:t>
      </w:r>
    </w:p>
    <w:p w:rsidR="002A529C" w:rsidRDefault="00980AEC">
      <w:pPr>
        <w:pStyle w:val="ConsPlusTitle"/>
        <w:jc w:val="center"/>
      </w:pPr>
      <w:r>
        <w:t>Пермского края"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Архивы являются значимой и незаменимой частью историко-культурного наследия страны и региона. Предоставляя доступ к архивной информации, они содействуют решению задач социально-экономического, политического, образовательного, воспитательного и культурного характера, способствуют развитию гражданского общества и эффективному государственному управлению.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 xml:space="preserve">В трех государственных архивах Пермского края хранится 2837671 дело: ГКБУ "Государственный архив Пермского края" - 1683745; КГБУ "Пермский государственный архив социально-политической истории" - 1079458; ГКБУ "Коми-Пермяцкий окружной государственный </w:t>
      </w:r>
      <w:r>
        <w:lastRenderedPageBreak/>
        <w:t>архив" - 74468. В каждом из 43 муниципальных образований Пермского края действует муниципальный архив. Из них 42 архива наряду с муниципальной частью хранят государственную часть архивного фонда Пермского края, которая составляет 773828 дел. В целом в государственных и муниципальных архивах Пермского края хранится 5525451 дело &lt;3&gt;.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126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&lt;3&gt; На 01 января 2025 года.</w:t>
      </w:r>
    </w:p>
    <w:p w:rsidR="002A529C" w:rsidRDefault="00980AEC">
      <w:pPr>
        <w:pStyle w:val="ConsPlusNormal"/>
        <w:jc w:val="both"/>
      </w:pPr>
      <w:r>
        <w:t xml:space="preserve">(сноска &lt;3&gt; в ред. </w:t>
      </w:r>
      <w:hyperlink r:id="rId127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Архивные документы пользуются устойчивым спросом у граждан и организаций. Традиционно архивы обрабатывают большое количество запросов социально-правового характера, подавляющая часть которых обусловлена потребностью граждан в документальном подтверждении сведений о трудовой деятельности (трудовом стаже, льготном трудовом стаже, заработной плате, несчастном случае на производстве). В 2015 г. государственные и муниципальные архивы Пермского края исполнили 93291 запрос социально-правового характера, к 2019 г. этот показатель достиг значения в 110830 запросов. В условиях пандемии новой коронавирусной инфекции COVID-19 количество запросов снизилось до 71606 в 2020 г. и 70059 в 2021 г. В последующие годы наметился рост числа таких запросов, в 2024 г. их количество достигло 79873.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128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В то же время за последние годы в архивной отрасли произошел рост количества тематических запросов, которые связаны с предоставлением архивной информации по определенной проблеме, теме, событию, факту. Значительную часть таких запросов составляют запросы об истории семьи: генеалогические сведения (рождение, бракосочетание, смерть), информация об участии родственников в войнах, их пребывании в эвакуации или плену. Если в 2015 году государственные и муниципальные архивы Пермского края исполнили 2113 тематических запросов, то в 2016 г. этот показатель увеличился в 5 раз и достиг значения в 10480 запросов. В 2018 г. исполнение тематических запросов достигло пика - 23366 запросов. Даже в период пандемии исполнение тематических запросов держалось на высоком уровне (13930 запросов в 2020 году и 14242 запроса в 2021 году), а в последующие годы стало приближаться к доковидным значениям (20053 запроса в 2024 году).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129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Увеличение числа тематических запросов в том числе обусловлено проводимой федеральной политикой по цифровой трансформации государственного управления, которая сделала информацию более доступной для граждан. Архивы имеют сайты в информационно-телекоммуникационной сети "Интернет", размещают на них каталоги своих архивных фондов, электронные базы данных, инструкции по поиску и получению информации, ведут страницы в социальных сетях. С 2020 года в Пермском крае функционирует информационная система с автоматизацией основных направлений деятельности архивной отрасли - Единая государственная архивная информационная система Пермского края "Архивы Прикамья" (далее - ЕГАИС ПК "Архивы Прикамья"). Она представляет собой централизованную систему, состоящую из 10 функциональных и вспомогательных подсистем-модулей, которые позволяют удаленно осуществлять поиск, запрашивать архивные документы и работать с ними на платформе. Особая роль в регионе уделяется переводу архивных документов в электронный вид (оцифровке). В настоящее время оцифровано и размещено в ЕГАИС ПК "Архивы Прикамья" более 350 тысяч дел. Оцифровка архивных документов является неотъемлемой частью государственного задания для государственных архивов Пермского края.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130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lastRenderedPageBreak/>
        <w:t>Активное использование архивных документов также осуществляется в рамках научно-просветительской деятельности архивов. Ежегодно проводится не менее 30 передвижных, виртуальных и стационарных историко-документальных выставок, издается не менее 3 печатных изданий на основе архивных документов. Проводятся форумы, конференции, семинары по актуальным вопросам развития архивного дела, сохранения исторической памяти и патриотического воспитания молодежи.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Правовые основания финансового обеспечения расходов Пермского края в сфере архивного дела:</w:t>
      </w:r>
    </w:p>
    <w:p w:rsidR="002A529C" w:rsidRDefault="00980AEC">
      <w:pPr>
        <w:pStyle w:val="ConsPlusNormal"/>
        <w:spacing w:before="240"/>
        <w:ind w:firstLine="540"/>
        <w:jc w:val="both"/>
      </w:pPr>
      <w:r>
        <w:t>1. комплекс процессных мероприятий "Реализация государственной политики в области архивного дела":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31" w:tooltip="Закон Пермского края от 09.07.2007 N 74-ПК (ред. от 03.07.2023) &quot;О наделении органов местного самоуправления муниципальных и городских округов государственными полномочиями по хранению, комплектованию, учету и использованию архивных документов государственной ">
        <w:r w:rsidR="00980AEC">
          <w:rPr>
            <w:color w:val="0000FF"/>
          </w:rPr>
          <w:t>Закон</w:t>
        </w:r>
      </w:hyperlink>
      <w:r w:rsidR="00980AEC">
        <w:t xml:space="preserve"> Пермского края от 09 июля 2007 г. N 74-ПК "О наделении органов местного самоуправления муниципальных и городских округов государственными полномочиями по хранению, комплектованию, учету и использованию архивных документов государственной части документов архивного фонда Пермского края";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32" w:tooltip="Закон Пермского края от 10.04.2018 N 210-ПК (ред. от 03.07.2023) &quot;Об архивном деле в Пермском крае&quot; (принят ЗС ПК 22.03.2018) {КонсультантПлюс}">
        <w:r w:rsidR="00980AEC">
          <w:rPr>
            <w:color w:val="0000FF"/>
          </w:rPr>
          <w:t>Закон</w:t>
        </w:r>
      </w:hyperlink>
      <w:r w:rsidR="00980AEC">
        <w:t xml:space="preserve"> Пермского края от 10 апреля 2018 г. N 210-ПК "Об архивном деле в Пермском крае";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33" w:tooltip="Постановление Правительства Пермского края от 24.09.2012 N 901-п (ред. от 27.12.2023) &quot;Об утверждении Положения об Агентстве по делам архивов Пермского края&quot; {КонсультантПлюс}">
        <w:r w:rsidR="00980AEC">
          <w:rPr>
            <w:color w:val="0000FF"/>
          </w:rPr>
          <w:t>постановление</w:t>
        </w:r>
      </w:hyperlink>
      <w:r w:rsidR="00980AEC">
        <w:t xml:space="preserve"> Правительства Пермского края от 24 сентября 2012 г. N 901-п "Об утверждении Положения об Агентстве по делам архивов Пермского края";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34" w:tooltip="Постановление Правительства Пермского края от 29.09.2014 N 1071-п (ред. от 13.03.2025) &quot;Об утверждении Порядка формирования, утверждения государственного задания на оказание государственных услуг (выполнение работ) и его финансового обеспечения, Порядка провед">
        <w:r w:rsidR="00980AEC">
          <w:rPr>
            <w:color w:val="0000FF"/>
          </w:rPr>
          <w:t>постановление</w:t>
        </w:r>
      </w:hyperlink>
      <w:r w:rsidR="00980AEC">
        <w:t xml:space="preserve"> Правительства Пермского края от 29 сентября 2014 г. N 1071-п "Об утверждении Порядка формирования, утверждения государственного задания на оказание государственных услуг (выполнение работ) и его финансового обеспечения, Порядка проведения мониторинга исполнения государственного задания на оказание государственных услуг (выполнение работ) и внесения изменений в государственное задание на оказание государственных услуг (выполнение работ) и объем его финансового обеспечения, Порядка определения объема и условий предоставления субсидий государственным бюджетным и автономным учреждениям на иные цели";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35" w:tooltip="Постановление Правительства Пермского края от 14.08.2024 N 540-п &quot;Об установлении расходного обязательства Пермского края на проведение мероприятий в сфере развития архивного дела в Пермском крае&quot; {КонсультантПлюс}">
        <w:r w:rsidR="00980AEC">
          <w:rPr>
            <w:color w:val="0000FF"/>
          </w:rPr>
          <w:t>постановление</w:t>
        </w:r>
      </w:hyperlink>
      <w:r w:rsidR="00980AEC">
        <w:t xml:space="preserve"> Правительства Пермского края от 14 августа 2024 г. N 540-п "Об установлении расходного обязательства Пермского края на проведение мероприятий в сфере развития архивного дела в Пермском крае";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36" w:tooltip="Постановление Правительства Пермского края от 02.10.2024 N 750-п &quot;Об установлении расходного обязательства Пермского края на развитие и укрепление материально-технической базы государственных учреждений, осуществляющих полномочия государственных архивов Пермск">
        <w:r w:rsidR="00980AEC">
          <w:rPr>
            <w:color w:val="0000FF"/>
          </w:rPr>
          <w:t>постановление</w:t>
        </w:r>
      </w:hyperlink>
      <w:r w:rsidR="00980AEC">
        <w:t xml:space="preserve"> Правительства Пермского края от 02 октября 2024 г. N 750-п "Об установлении расходного обязательства Пермского края на развитие и укрепление материально-технической базы государственных учреждений, осуществляющих полномочия государственных архивов Пермского края";</w:t>
      </w:r>
    </w:p>
    <w:p w:rsidR="002A529C" w:rsidRDefault="00980AEC">
      <w:pPr>
        <w:pStyle w:val="ConsPlusNormal"/>
        <w:jc w:val="both"/>
      </w:pPr>
      <w:r>
        <w:t xml:space="preserve">(абзац введен </w:t>
      </w:r>
      <w:hyperlink r:id="rId137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28.08.2025 N 695-п)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38" w:tooltip="Распоряжение Председателя Правительства Пермского края от 19.08.2013 N 121-рпп (ред. от 26.08.2021) &quot;О форуме архивистов Пермского края&quot; {КонсультантПлюс}">
        <w:r w:rsidR="00980AEC">
          <w:rPr>
            <w:color w:val="0000FF"/>
          </w:rPr>
          <w:t>распоряжение</w:t>
        </w:r>
      </w:hyperlink>
      <w:r w:rsidR="00980AEC">
        <w:t xml:space="preserve"> председателя Правительства Пермского края от 19 августа 2013 г. N 121-рпп "О форуме архивистов Пермского края";</w:t>
      </w:r>
    </w:p>
    <w:p w:rsidR="002A529C" w:rsidRDefault="002A52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A529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529C" w:rsidRDefault="002A52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529C" w:rsidRDefault="002A52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529C" w:rsidRDefault="00980AE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A529C" w:rsidRDefault="00980AEC">
            <w:pPr>
              <w:pStyle w:val="ConsPlusNormal"/>
              <w:jc w:val="both"/>
            </w:pPr>
            <w:r>
              <w:rPr>
                <w:color w:val="392C69"/>
              </w:rPr>
              <w:t xml:space="preserve">Нумерация пунктов дана в соответствии с изменениями, внесенными </w:t>
            </w:r>
            <w:hyperlink r:id="rId139" w:tooltip="Постановление Правительства Пермского края от 30.09.2024 N 730-п &quot;О внесении изменения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Пермского края от 30.09.2024 N 730-п.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529C" w:rsidRDefault="002A529C">
            <w:pPr>
              <w:pStyle w:val="ConsPlusNormal"/>
            </w:pPr>
          </w:p>
        </w:tc>
      </w:tr>
    </w:tbl>
    <w:p w:rsidR="002A529C" w:rsidRDefault="00980AEC">
      <w:pPr>
        <w:pStyle w:val="ConsPlusNormal"/>
        <w:spacing w:before="300"/>
        <w:ind w:firstLine="540"/>
        <w:jc w:val="both"/>
      </w:pPr>
      <w:r>
        <w:t xml:space="preserve">2. комплекс процессных мероприятий "Обеспечение деятельности Агентства по делам архивов </w:t>
      </w:r>
      <w:r>
        <w:lastRenderedPageBreak/>
        <w:t>Пермского края":</w:t>
      </w:r>
    </w:p>
    <w:p w:rsidR="002A529C" w:rsidRDefault="00980AEC">
      <w:pPr>
        <w:pStyle w:val="ConsPlusNormal"/>
        <w:jc w:val="both"/>
      </w:pPr>
      <w:r>
        <w:t xml:space="preserve">(в ред. </w:t>
      </w:r>
      <w:hyperlink r:id="rId140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28.08.2025 N 695-п)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41" w:tooltip="Закон Пермского края от 10.04.2018 N 210-ПК (ред. от 03.07.2023) &quot;Об архивном деле в Пермском крае&quot; (принят ЗС ПК 22.03.2018) {КонсультантПлюс}">
        <w:r w:rsidR="00980AEC">
          <w:rPr>
            <w:color w:val="0000FF"/>
          </w:rPr>
          <w:t>Закон</w:t>
        </w:r>
      </w:hyperlink>
      <w:r w:rsidR="00980AEC">
        <w:t xml:space="preserve"> Пермского края от 10 апреля 2018 г. N 210-ПК "Об архивном деле в Пермском крае";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42" w:tooltip="Указ Губернатора Пермского края от 16.11.2020 N 152 (ред. от 19.05.2025) &quot;О структуре исполнительных органов государственной власти Пермского края и составе Правительства Пермского края&quot; (с изм. и доп., вступающими в силу с 18.08.2025) {КонсультантПлюс}">
        <w:r w:rsidR="00980AEC">
          <w:rPr>
            <w:color w:val="0000FF"/>
          </w:rPr>
          <w:t>указ</w:t>
        </w:r>
      </w:hyperlink>
      <w:r w:rsidR="00980AEC">
        <w:t xml:space="preserve"> губернатора Пермского края от 16 ноября 2020 г. N 152 "О структуре исполнительных органов государственной власти Пермского края и составе Правительства Пермского края";</w:t>
      </w:r>
    </w:p>
    <w:p w:rsidR="002A529C" w:rsidRDefault="00687F98">
      <w:pPr>
        <w:pStyle w:val="ConsPlusNormal"/>
        <w:spacing w:before="240"/>
        <w:ind w:firstLine="540"/>
        <w:jc w:val="both"/>
      </w:pPr>
      <w:hyperlink r:id="rId143" w:tooltip="Указ Губернатора Пермского края от 30.12.2022 N 126 &quot;О системе исполнительных органов государственной власти Пермского края&quot; {КонсультантПлюс}">
        <w:r w:rsidR="00980AEC">
          <w:rPr>
            <w:color w:val="0000FF"/>
          </w:rPr>
          <w:t>указ</w:t>
        </w:r>
      </w:hyperlink>
      <w:r w:rsidR="00980AEC">
        <w:t xml:space="preserve"> губернатора Пермского края от 30 декабря 2022 г. N 126 "О системе исполнительных органов государственной власти Пермского края".</w:t>
      </w:r>
    </w:p>
    <w:p w:rsidR="002A529C" w:rsidRDefault="002A529C">
      <w:pPr>
        <w:pStyle w:val="ConsPlusNormal"/>
        <w:ind w:firstLine="540"/>
        <w:jc w:val="both"/>
      </w:pPr>
    </w:p>
    <w:p w:rsidR="002A529C" w:rsidRDefault="00980AEC">
      <w:pPr>
        <w:pStyle w:val="ConsPlusTitle"/>
        <w:jc w:val="center"/>
        <w:outlineLvl w:val="1"/>
      </w:pPr>
      <w:r>
        <w:t>II. Перечень структурных элементов Программы</w:t>
      </w:r>
    </w:p>
    <w:p w:rsidR="002A529C" w:rsidRDefault="002A529C">
      <w:pPr>
        <w:pStyle w:val="ConsPlusNormal"/>
        <w:jc w:val="center"/>
      </w:pPr>
    </w:p>
    <w:p w:rsidR="002A529C" w:rsidRDefault="00980AEC">
      <w:pPr>
        <w:pStyle w:val="ConsPlusNormal"/>
        <w:jc w:val="center"/>
      </w:pPr>
      <w:r>
        <w:t xml:space="preserve">(введен </w:t>
      </w:r>
      <w:hyperlink r:id="rId144" w:tooltip="Постановление Правительства Пермского края от 28.08.2025 N 695-п &quot;О внесении изменений в государственную программу Пермского края &quot;Общество и власть&quot;, утвержденную постановлением Правительства Пермского края от 03 октября 2013 г. N 1326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</w:t>
      </w:r>
    </w:p>
    <w:p w:rsidR="002A529C" w:rsidRDefault="00980AEC">
      <w:pPr>
        <w:pStyle w:val="ConsPlusNormal"/>
        <w:jc w:val="center"/>
      </w:pPr>
      <w:r>
        <w:t>от 28.08.2025 N 695-п)</w:t>
      </w:r>
    </w:p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2.1. Региональные проекты в рамках национальных проектов:</w:t>
      </w:r>
    </w:p>
    <w:p w:rsidR="002A529C" w:rsidRDefault="002A52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4270"/>
        <w:gridCol w:w="4270"/>
      </w:tblGrid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70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Наименование проекта</w:t>
            </w:r>
          </w:p>
        </w:tc>
        <w:tc>
          <w:tcPr>
            <w:tcW w:w="4270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Наименование национального проекта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70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70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3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70" w:type="dxa"/>
            <w:vAlign w:val="center"/>
          </w:tcPr>
          <w:p w:rsidR="002A529C" w:rsidRDefault="00980AEC">
            <w:pPr>
              <w:pStyle w:val="ConsPlusNormal"/>
            </w:pPr>
            <w:r>
              <w:t>Мы вместе (Воспитание гармонично развитой личности) (Пермский край)</w:t>
            </w:r>
          </w:p>
        </w:tc>
        <w:tc>
          <w:tcPr>
            <w:tcW w:w="4270" w:type="dxa"/>
            <w:vAlign w:val="center"/>
          </w:tcPr>
          <w:p w:rsidR="002A529C" w:rsidRDefault="00980AEC">
            <w:pPr>
              <w:pStyle w:val="ConsPlusNormal"/>
            </w:pPr>
            <w:r>
              <w:t>Молодежь и дети</w:t>
            </w:r>
          </w:p>
        </w:tc>
      </w:tr>
    </w:tbl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2.2. Региональные проекты:</w:t>
      </w:r>
    </w:p>
    <w:p w:rsidR="002A529C" w:rsidRDefault="002A52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561"/>
      </w:tblGrid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Наименование проекта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2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</w:pPr>
            <w:r>
              <w:t>Развитие инфраструктуры в сфере патриотического воспитания</w:t>
            </w:r>
          </w:p>
        </w:tc>
      </w:tr>
    </w:tbl>
    <w:p w:rsidR="002A529C" w:rsidRDefault="002A529C">
      <w:pPr>
        <w:pStyle w:val="ConsPlusNormal"/>
        <w:jc w:val="both"/>
      </w:pPr>
    </w:p>
    <w:p w:rsidR="002A529C" w:rsidRDefault="00980AEC">
      <w:pPr>
        <w:pStyle w:val="ConsPlusNormal"/>
        <w:ind w:firstLine="540"/>
        <w:jc w:val="both"/>
      </w:pPr>
      <w:r>
        <w:t>2.3. Комплексы процессных мероприятий:</w:t>
      </w:r>
    </w:p>
    <w:p w:rsidR="002A529C" w:rsidRDefault="002A52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561"/>
      </w:tblGrid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Наименование комплекса процессных мероприятий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2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</w:pPr>
            <w:r>
              <w:t>Укрепление единства российской нации, формирование общероссийской гражданской идентичности и этнокультурное развитие народов Пермского края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</w:pPr>
            <w:r>
              <w:t>Развитие государственно-конфессиональных отношений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</w:pPr>
            <w:r>
              <w:t>Содействие в развитии некоммерческого сектора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</w:pPr>
            <w:r>
              <w:t xml:space="preserve">Повышение вовлеченности населения в мероприятия по патриотическому </w:t>
            </w:r>
            <w:r>
              <w:lastRenderedPageBreak/>
              <w:t>воспитанию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</w:pPr>
            <w:r>
              <w:t>Развитие правовой, политической и финансовой культуры населения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</w:pPr>
            <w:r>
              <w:t>Реализация государственной политики в области архивного дела</w:t>
            </w:r>
          </w:p>
        </w:tc>
      </w:tr>
      <w:tr w:rsidR="002A529C">
        <w:tc>
          <w:tcPr>
            <w:tcW w:w="454" w:type="dxa"/>
            <w:vAlign w:val="center"/>
          </w:tcPr>
          <w:p w:rsidR="002A529C" w:rsidRDefault="00980AE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61" w:type="dxa"/>
            <w:vAlign w:val="center"/>
          </w:tcPr>
          <w:p w:rsidR="002A529C" w:rsidRDefault="00980AEC">
            <w:pPr>
              <w:pStyle w:val="ConsPlusNormal"/>
            </w:pPr>
            <w:r>
              <w:t>Обеспечение деятельности Агентства по делам архивов Пермского края</w:t>
            </w:r>
          </w:p>
        </w:tc>
      </w:tr>
    </w:tbl>
    <w:p w:rsidR="002A529C" w:rsidRDefault="002A529C">
      <w:pPr>
        <w:pStyle w:val="ConsPlusNormal"/>
        <w:jc w:val="both"/>
      </w:pPr>
    </w:p>
    <w:p w:rsidR="002A529C" w:rsidRDefault="002A529C">
      <w:pPr>
        <w:pStyle w:val="ConsPlusNormal"/>
        <w:jc w:val="both"/>
      </w:pPr>
    </w:p>
    <w:p w:rsidR="002A529C" w:rsidRDefault="002A529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A529C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29C"/>
    <w:rsid w:val="002A529C"/>
    <w:rsid w:val="00687F98"/>
    <w:rsid w:val="0098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46D9E-190B-4CDB-BEB8-33C6720D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172.30.45.4/cons/cgi/online.cgi?req=doc&amp;base=RLAW368&amp;n=206210&amp;date=11.09.2025" TargetMode="External"/><Relationship Id="rId21" Type="http://schemas.openxmlformats.org/officeDocument/2006/relationships/hyperlink" Target="http://172.30.45.4/cons/cgi/online.cgi?req=doc&amp;base=RLAW368&amp;n=103194&amp;date=11.09.2025&amp;dst=100005&amp;field=134" TargetMode="External"/><Relationship Id="rId42" Type="http://schemas.openxmlformats.org/officeDocument/2006/relationships/hyperlink" Target="http://172.30.45.4/cons/cgi/online.cgi?req=doc&amp;base=RLAW368&amp;n=137767&amp;date=11.09.2025&amp;dst=100005&amp;field=134" TargetMode="External"/><Relationship Id="rId63" Type="http://schemas.openxmlformats.org/officeDocument/2006/relationships/hyperlink" Target="http://172.30.45.4/cons/cgi/online.cgi?req=doc&amp;base=RLAW368&amp;n=190944&amp;date=11.09.2025&amp;dst=100005&amp;field=134" TargetMode="External"/><Relationship Id="rId84" Type="http://schemas.openxmlformats.org/officeDocument/2006/relationships/hyperlink" Target="http://172.30.45.4/cons/cgi/online.cgi?req=doc&amp;base=RLAW368&amp;n=211765&amp;date=11.09.2025&amp;dst=100011&amp;field=134" TargetMode="External"/><Relationship Id="rId138" Type="http://schemas.openxmlformats.org/officeDocument/2006/relationships/hyperlink" Target="http://172.30.45.4/cons/cgi/online.cgi?req=doc&amp;base=RLAW368&amp;n=156290&amp;date=11.09.2025" TargetMode="External"/><Relationship Id="rId107" Type="http://schemas.openxmlformats.org/officeDocument/2006/relationships/hyperlink" Target="http://172.30.45.4/cons/cgi/online.cgi?req=doc&amp;base=RLAW368&amp;n=211765&amp;date=11.09.2025&amp;dst=100016&amp;field=134" TargetMode="External"/><Relationship Id="rId11" Type="http://schemas.openxmlformats.org/officeDocument/2006/relationships/hyperlink" Target="http://172.30.45.4/cons/cgi/online.cgi?req=doc&amp;base=RLAW368&amp;n=79430&amp;date=11.09.2025&amp;dst=100005&amp;field=134" TargetMode="External"/><Relationship Id="rId32" Type="http://schemas.openxmlformats.org/officeDocument/2006/relationships/hyperlink" Target="http://172.30.45.4/cons/cgi/online.cgi?req=doc&amp;base=RLAW368&amp;n=117995&amp;date=11.09.2025&amp;dst=100005&amp;field=134" TargetMode="External"/><Relationship Id="rId53" Type="http://schemas.openxmlformats.org/officeDocument/2006/relationships/hyperlink" Target="http://172.30.45.4/cons/cgi/online.cgi?req=doc&amp;base=RLAW368&amp;n=169537&amp;date=11.09.2025&amp;dst=100005&amp;field=134" TargetMode="External"/><Relationship Id="rId74" Type="http://schemas.openxmlformats.org/officeDocument/2006/relationships/hyperlink" Target="http://172.30.45.4/cons/cgi/online.cgi?req=doc&amp;base=RLAW368&amp;n=185491&amp;date=11.09.2025&amp;dst=100006&amp;field=134" TargetMode="External"/><Relationship Id="rId128" Type="http://schemas.openxmlformats.org/officeDocument/2006/relationships/hyperlink" Target="http://172.30.45.4/cons/cgi/online.cgi?req=doc&amp;base=RLAW368&amp;n=211765&amp;date=11.09.2025&amp;dst=100031&amp;field=134" TargetMode="External"/><Relationship Id="rId5" Type="http://schemas.openxmlformats.org/officeDocument/2006/relationships/hyperlink" Target="http://172.30.45.4/cons/cgi/online.cgi?req=doc&amp;base=RLAW368&amp;n=71092&amp;date=11.09.2025&amp;dst=100005&amp;field=134" TargetMode="External"/><Relationship Id="rId90" Type="http://schemas.openxmlformats.org/officeDocument/2006/relationships/hyperlink" Target="http://172.30.45.4/cons/cgi/online.cgi?req=doc&amp;base=LAW&amp;n=467303&amp;date=11.09.2025&amp;dst=100018&amp;field=134" TargetMode="External"/><Relationship Id="rId95" Type="http://schemas.openxmlformats.org/officeDocument/2006/relationships/hyperlink" Target="http://172.30.45.4/cons/cgi/online.cgi?req=doc&amp;base=LAW&amp;n=389271&amp;date=11.09.2025&amp;dst=100013&amp;field=134" TargetMode="External"/><Relationship Id="rId22" Type="http://schemas.openxmlformats.org/officeDocument/2006/relationships/hyperlink" Target="http://172.30.45.4/cons/cgi/online.cgi?req=doc&amp;base=RLAW368&amp;n=103936&amp;date=11.09.2025&amp;dst=100005&amp;field=134" TargetMode="External"/><Relationship Id="rId27" Type="http://schemas.openxmlformats.org/officeDocument/2006/relationships/hyperlink" Target="http://172.30.45.4/cons/cgi/online.cgi?req=doc&amp;base=RLAW368&amp;n=108111&amp;date=11.09.2025&amp;dst=100005&amp;field=134" TargetMode="External"/><Relationship Id="rId43" Type="http://schemas.openxmlformats.org/officeDocument/2006/relationships/hyperlink" Target="http://172.30.45.4/cons/cgi/online.cgi?req=doc&amp;base=RLAW368&amp;n=138706&amp;date=11.09.2025&amp;dst=100005&amp;field=134" TargetMode="External"/><Relationship Id="rId48" Type="http://schemas.openxmlformats.org/officeDocument/2006/relationships/hyperlink" Target="http://172.30.45.4/cons/cgi/online.cgi?req=doc&amp;base=RLAW368&amp;n=156051&amp;date=11.09.2025&amp;dst=100005&amp;field=134" TargetMode="External"/><Relationship Id="rId64" Type="http://schemas.openxmlformats.org/officeDocument/2006/relationships/hyperlink" Target="http://172.30.45.4/cons/cgi/online.cgi?req=doc&amp;base=RLAW368&amp;n=196400&amp;date=11.09.2025&amp;dst=100005&amp;field=134" TargetMode="External"/><Relationship Id="rId69" Type="http://schemas.openxmlformats.org/officeDocument/2006/relationships/hyperlink" Target="http://172.30.45.4/cons/cgi/online.cgi?req=doc&amp;base=RLAW368&amp;n=206353&amp;date=11.09.2025&amp;dst=100005&amp;field=134" TargetMode="External"/><Relationship Id="rId113" Type="http://schemas.openxmlformats.org/officeDocument/2006/relationships/hyperlink" Target="http://172.30.45.4/cons/cgi/online.cgi?req=doc&amp;base=LAW&amp;n=511239&amp;date=11.09.2025&amp;dst=100023&amp;field=134" TargetMode="External"/><Relationship Id="rId118" Type="http://schemas.openxmlformats.org/officeDocument/2006/relationships/hyperlink" Target="https://pravovsem59.ru" TargetMode="External"/><Relationship Id="rId134" Type="http://schemas.openxmlformats.org/officeDocument/2006/relationships/hyperlink" Target="http://172.30.45.4/cons/cgi/online.cgi?req=doc&amp;base=RLAW368&amp;n=206392&amp;date=11.09.2025" TargetMode="External"/><Relationship Id="rId139" Type="http://schemas.openxmlformats.org/officeDocument/2006/relationships/hyperlink" Target="http://172.30.45.4/cons/cgi/online.cgi?req=doc&amp;base=RLAW368&amp;n=199410&amp;date=11.09.2025&amp;dst=100337&amp;field=134" TargetMode="External"/><Relationship Id="rId80" Type="http://schemas.openxmlformats.org/officeDocument/2006/relationships/hyperlink" Target="http://172.30.45.4/cons/cgi/online.cgi?req=doc&amp;base=RLAW368&amp;n=209038&amp;date=11.09.2025&amp;dst=100005&amp;field=134" TargetMode="External"/><Relationship Id="rId85" Type="http://schemas.openxmlformats.org/officeDocument/2006/relationships/hyperlink" Target="http://172.30.45.4/cons/cgi/online.cgi?req=doc&amp;base=RLAW368&amp;n=211765&amp;date=11.09.2025&amp;dst=100012&amp;field=134" TargetMode="External"/><Relationship Id="rId12" Type="http://schemas.openxmlformats.org/officeDocument/2006/relationships/hyperlink" Target="http://172.30.45.4/cons/cgi/online.cgi?req=doc&amp;base=RLAW368&amp;n=82421&amp;date=11.09.2025&amp;dst=100005&amp;field=134" TargetMode="External"/><Relationship Id="rId17" Type="http://schemas.openxmlformats.org/officeDocument/2006/relationships/hyperlink" Target="http://172.30.45.4/cons/cgi/online.cgi?req=doc&amp;base=RLAW368&amp;n=95374&amp;date=11.09.2025&amp;dst=100005&amp;field=134" TargetMode="External"/><Relationship Id="rId33" Type="http://schemas.openxmlformats.org/officeDocument/2006/relationships/hyperlink" Target="http://172.30.45.4/cons/cgi/online.cgi?req=doc&amp;base=RLAW368&amp;n=119772&amp;date=11.09.2025&amp;dst=100005&amp;field=134" TargetMode="External"/><Relationship Id="rId38" Type="http://schemas.openxmlformats.org/officeDocument/2006/relationships/hyperlink" Target="http://172.30.45.4/cons/cgi/online.cgi?req=doc&amp;base=RLAW368&amp;n=128162&amp;date=11.09.2025&amp;dst=100005&amp;field=134" TargetMode="External"/><Relationship Id="rId59" Type="http://schemas.openxmlformats.org/officeDocument/2006/relationships/hyperlink" Target="http://172.30.45.4/cons/cgi/online.cgi?req=doc&amp;base=RLAW368&amp;n=183783&amp;date=11.09.2025&amp;dst=100005&amp;field=134" TargetMode="External"/><Relationship Id="rId103" Type="http://schemas.openxmlformats.org/officeDocument/2006/relationships/hyperlink" Target="http://172.30.45.4/cons/cgi/online.cgi?req=doc&amp;base=EXP&amp;n=225537&amp;date=11.09.2025" TargetMode="External"/><Relationship Id="rId108" Type="http://schemas.openxmlformats.org/officeDocument/2006/relationships/hyperlink" Target="http://172.30.45.4/cons/cgi/online.cgi?req=doc&amp;base=RLAW368&amp;n=117203&amp;date=11.09.2025" TargetMode="External"/><Relationship Id="rId124" Type="http://schemas.openxmlformats.org/officeDocument/2006/relationships/hyperlink" Target="http://172.30.45.4/cons/cgi/online.cgi?req=doc&amp;base=LAW&amp;n=422007&amp;date=11.09.2025" TargetMode="External"/><Relationship Id="rId129" Type="http://schemas.openxmlformats.org/officeDocument/2006/relationships/hyperlink" Target="http://172.30.45.4/cons/cgi/online.cgi?req=doc&amp;base=RLAW368&amp;n=211765&amp;date=11.09.2025&amp;dst=100035&amp;field=134" TargetMode="External"/><Relationship Id="rId54" Type="http://schemas.openxmlformats.org/officeDocument/2006/relationships/hyperlink" Target="http://172.30.45.4/cons/cgi/online.cgi?req=doc&amp;base=RLAW368&amp;n=171559&amp;date=11.09.2025&amp;dst=100005&amp;field=134" TargetMode="External"/><Relationship Id="rId70" Type="http://schemas.openxmlformats.org/officeDocument/2006/relationships/hyperlink" Target="http://172.30.45.4/cons/cgi/online.cgi?req=doc&amp;base=RLAW368&amp;n=209038&amp;date=11.09.2025&amp;dst=100005&amp;field=134" TargetMode="External"/><Relationship Id="rId75" Type="http://schemas.openxmlformats.org/officeDocument/2006/relationships/hyperlink" Target="http://172.30.45.4/cons/cgi/online.cgi?req=doc&amp;base=RLAW368&amp;n=107733&amp;date=11.09.2025&amp;dst=100008&amp;field=134" TargetMode="External"/><Relationship Id="rId91" Type="http://schemas.openxmlformats.org/officeDocument/2006/relationships/hyperlink" Target="http://172.30.45.4/cons/cgi/online.cgi?req=doc&amp;base=LAW&amp;n=493881&amp;date=11.09.2025&amp;dst=100030&amp;field=134" TargetMode="External"/><Relationship Id="rId96" Type="http://schemas.openxmlformats.org/officeDocument/2006/relationships/hyperlink" Target="http://172.30.45.4/cons/cgi/online.cgi?req=doc&amp;base=LAW&amp;n=499774&amp;date=11.09.2025&amp;dst=100520&amp;field=134" TargetMode="External"/><Relationship Id="rId140" Type="http://schemas.openxmlformats.org/officeDocument/2006/relationships/hyperlink" Target="http://172.30.45.4/cons/cgi/online.cgi?req=doc&amp;base=RLAW368&amp;n=211765&amp;date=11.09.2025&amp;dst=100039&amp;field=134" TargetMode="External"/><Relationship Id="rId14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172.30.45.4/cons/cgi/online.cgi?req=doc&amp;base=RLAW368&amp;n=73965&amp;date=11.09.2025&amp;dst=100005&amp;field=134" TargetMode="External"/><Relationship Id="rId23" Type="http://schemas.openxmlformats.org/officeDocument/2006/relationships/hyperlink" Target="http://172.30.45.4/cons/cgi/online.cgi?req=doc&amp;base=RLAW368&amp;n=104258&amp;date=11.09.2025&amp;dst=100005&amp;field=134" TargetMode="External"/><Relationship Id="rId28" Type="http://schemas.openxmlformats.org/officeDocument/2006/relationships/hyperlink" Target="http://172.30.45.4/cons/cgi/online.cgi?req=doc&amp;base=RLAW368&amp;n=108838&amp;date=11.09.2025&amp;dst=100005&amp;field=134" TargetMode="External"/><Relationship Id="rId49" Type="http://schemas.openxmlformats.org/officeDocument/2006/relationships/hyperlink" Target="http://172.30.45.4/cons/cgi/online.cgi?req=doc&amp;base=RLAW368&amp;n=157402&amp;date=11.09.2025&amp;dst=100005&amp;field=134" TargetMode="External"/><Relationship Id="rId114" Type="http://schemas.openxmlformats.org/officeDocument/2006/relationships/hyperlink" Target="http://172.30.45.4/cons/cgi/online.cgi?req=doc&amp;base=LAW&amp;n=113761&amp;date=11.09.2025" TargetMode="External"/><Relationship Id="rId119" Type="http://schemas.openxmlformats.org/officeDocument/2006/relationships/hyperlink" Target="http://172.30.45.4/cons/cgi/online.cgi?req=doc&amp;base=RLAW368&amp;n=211765&amp;date=11.09.2025&amp;dst=100021&amp;field=134" TargetMode="External"/><Relationship Id="rId44" Type="http://schemas.openxmlformats.org/officeDocument/2006/relationships/hyperlink" Target="http://172.30.45.4/cons/cgi/online.cgi?req=doc&amp;base=RLAW368&amp;n=141706&amp;date=11.09.2025&amp;dst=100005&amp;field=134" TargetMode="External"/><Relationship Id="rId60" Type="http://schemas.openxmlformats.org/officeDocument/2006/relationships/hyperlink" Target="http://172.30.45.4/cons/cgi/online.cgi?req=doc&amp;base=RLAW368&amp;n=185491&amp;date=11.09.2025&amp;dst=100005&amp;field=134" TargetMode="External"/><Relationship Id="rId65" Type="http://schemas.openxmlformats.org/officeDocument/2006/relationships/hyperlink" Target="http://172.30.45.4/cons/cgi/online.cgi?req=doc&amp;base=RLAW368&amp;n=197667&amp;date=11.09.2025&amp;dst=100005&amp;field=134" TargetMode="External"/><Relationship Id="rId81" Type="http://schemas.openxmlformats.org/officeDocument/2006/relationships/hyperlink" Target="http://172.30.45.4/cons/cgi/online.cgi?req=doc&amp;base=RLAW368&amp;n=211765&amp;date=11.09.2025&amp;dst=100005&amp;field=134" TargetMode="External"/><Relationship Id="rId86" Type="http://schemas.openxmlformats.org/officeDocument/2006/relationships/hyperlink" Target="http://172.30.45.4/cons/cgi/online.cgi?req=doc&amp;base=RLAW368&amp;n=206353&amp;date=11.09.2025&amp;dst=100113&amp;field=134" TargetMode="External"/><Relationship Id="rId130" Type="http://schemas.openxmlformats.org/officeDocument/2006/relationships/hyperlink" Target="http://172.30.45.4/cons/cgi/online.cgi?req=doc&amp;base=RLAW368&amp;n=211765&amp;date=11.09.2025&amp;dst=100036&amp;field=134" TargetMode="External"/><Relationship Id="rId135" Type="http://schemas.openxmlformats.org/officeDocument/2006/relationships/hyperlink" Target="http://172.30.45.4/cons/cgi/online.cgi?req=doc&amp;base=RLAW368&amp;n=197859&amp;date=11.09.2025" TargetMode="External"/><Relationship Id="rId13" Type="http://schemas.openxmlformats.org/officeDocument/2006/relationships/hyperlink" Target="http://172.30.45.4/cons/cgi/online.cgi?req=doc&amp;base=RLAW368&amp;n=84308&amp;date=11.09.2025&amp;dst=100005&amp;field=134" TargetMode="External"/><Relationship Id="rId18" Type="http://schemas.openxmlformats.org/officeDocument/2006/relationships/hyperlink" Target="http://172.30.45.4/cons/cgi/online.cgi?req=doc&amp;base=RLAW368&amp;n=97279&amp;date=11.09.2025&amp;dst=100005&amp;field=134" TargetMode="External"/><Relationship Id="rId39" Type="http://schemas.openxmlformats.org/officeDocument/2006/relationships/hyperlink" Target="http://172.30.45.4/cons/cgi/online.cgi?req=doc&amp;base=RLAW368&amp;n=130516&amp;date=11.09.2025&amp;dst=100005&amp;field=134" TargetMode="External"/><Relationship Id="rId109" Type="http://schemas.openxmlformats.org/officeDocument/2006/relationships/hyperlink" Target="http://172.30.45.4/cons/cgi/online.cgi?req=doc&amp;base=RLAW368&amp;n=209038&amp;date=11.09.2025&amp;dst=100047&amp;field=134" TargetMode="External"/><Relationship Id="rId34" Type="http://schemas.openxmlformats.org/officeDocument/2006/relationships/hyperlink" Target="http://172.30.45.4/cons/cgi/online.cgi?req=doc&amp;base=RLAW368&amp;n=120984&amp;date=11.09.2025&amp;dst=100005&amp;field=134" TargetMode="External"/><Relationship Id="rId50" Type="http://schemas.openxmlformats.org/officeDocument/2006/relationships/hyperlink" Target="http://172.30.45.4/cons/cgi/online.cgi?req=doc&amp;base=RLAW368&amp;n=157608&amp;date=11.09.2025&amp;dst=100005&amp;field=134" TargetMode="External"/><Relationship Id="rId55" Type="http://schemas.openxmlformats.org/officeDocument/2006/relationships/hyperlink" Target="http://172.30.45.4/cons/cgi/online.cgi?req=doc&amp;base=RLAW368&amp;n=173706&amp;date=11.09.2025&amp;dst=100005&amp;field=134" TargetMode="External"/><Relationship Id="rId76" Type="http://schemas.openxmlformats.org/officeDocument/2006/relationships/hyperlink" Target="http://172.30.45.4/cons/cgi/online.cgi?req=doc&amp;base=RLAW368&amp;n=66309&amp;date=11.09.2025" TargetMode="External"/><Relationship Id="rId97" Type="http://schemas.openxmlformats.org/officeDocument/2006/relationships/hyperlink" Target="http://172.30.45.4/cons/cgi/online.cgi?req=doc&amp;base=LAW&amp;n=499774&amp;date=11.09.2025&amp;dst=100521&amp;field=134" TargetMode="External"/><Relationship Id="rId104" Type="http://schemas.openxmlformats.org/officeDocument/2006/relationships/hyperlink" Target="http://172.30.45.4/cons/cgi/online.cgi?req=doc&amp;base=LAW&amp;n=490808&amp;date=11.09.2025" TargetMode="External"/><Relationship Id="rId120" Type="http://schemas.openxmlformats.org/officeDocument/2006/relationships/hyperlink" Target="https://pravovsem59.ru" TargetMode="External"/><Relationship Id="rId125" Type="http://schemas.openxmlformats.org/officeDocument/2006/relationships/hyperlink" Target="http://172.30.45.4/cons/cgi/online.cgi?req=doc&amp;base=RLAW368&amp;n=211765&amp;date=11.09.2025&amp;dst=100025&amp;field=134" TargetMode="External"/><Relationship Id="rId141" Type="http://schemas.openxmlformats.org/officeDocument/2006/relationships/hyperlink" Target="http://172.30.45.4/cons/cgi/online.cgi?req=doc&amp;base=RLAW368&amp;n=182625&amp;date=11.09.2025" TargetMode="External"/><Relationship Id="rId146" Type="http://schemas.openxmlformats.org/officeDocument/2006/relationships/theme" Target="theme/theme1.xml"/><Relationship Id="rId7" Type="http://schemas.openxmlformats.org/officeDocument/2006/relationships/hyperlink" Target="http://172.30.45.4/cons/cgi/online.cgi?req=doc&amp;base=RLAW368&amp;n=75986&amp;date=11.09.2025&amp;dst=100005&amp;field=134" TargetMode="External"/><Relationship Id="rId71" Type="http://schemas.openxmlformats.org/officeDocument/2006/relationships/hyperlink" Target="http://172.30.45.4/cons/cgi/online.cgi?req=doc&amp;base=RLAW368&amp;n=211765&amp;date=11.09.2025&amp;dst=100005&amp;field=134" TargetMode="External"/><Relationship Id="rId92" Type="http://schemas.openxmlformats.org/officeDocument/2006/relationships/hyperlink" Target="http://172.30.45.4/cons/cgi/online.cgi?req=doc&amp;base=LAW&amp;n=495013&amp;date=11.09.2025&amp;dst=100013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172.30.45.4/cons/cgi/online.cgi?req=doc&amp;base=RLAW368&amp;n=113589&amp;date=11.09.2025&amp;dst=100005&amp;field=134" TargetMode="External"/><Relationship Id="rId24" Type="http://schemas.openxmlformats.org/officeDocument/2006/relationships/hyperlink" Target="http://172.30.45.4/cons/cgi/online.cgi?req=doc&amp;base=RLAW368&amp;n=105864&amp;date=11.09.2025&amp;dst=100005&amp;field=134" TargetMode="External"/><Relationship Id="rId40" Type="http://schemas.openxmlformats.org/officeDocument/2006/relationships/hyperlink" Target="http://172.30.45.4/cons/cgi/online.cgi?req=doc&amp;base=RLAW368&amp;n=132112&amp;date=11.09.2025&amp;dst=100005&amp;field=134" TargetMode="External"/><Relationship Id="rId45" Type="http://schemas.openxmlformats.org/officeDocument/2006/relationships/hyperlink" Target="http://172.30.45.4/cons/cgi/online.cgi?req=doc&amp;base=RLAW368&amp;n=144238&amp;date=11.09.2025&amp;dst=100005&amp;field=134" TargetMode="External"/><Relationship Id="rId66" Type="http://schemas.openxmlformats.org/officeDocument/2006/relationships/hyperlink" Target="http://172.30.45.4/cons/cgi/online.cgi?req=doc&amp;base=RLAW368&amp;n=198847&amp;date=11.09.2025&amp;dst=100005&amp;field=134" TargetMode="External"/><Relationship Id="rId87" Type="http://schemas.openxmlformats.org/officeDocument/2006/relationships/hyperlink" Target="http://172.30.45.4/cons/cgi/online.cgi?req=doc&amp;base=LAW&amp;n=319308&amp;date=11.09.2025&amp;dst=100981&amp;field=134" TargetMode="External"/><Relationship Id="rId110" Type="http://schemas.openxmlformats.org/officeDocument/2006/relationships/hyperlink" Target="http://172.30.45.4/cons/cgi/online.cgi?req=doc&amp;base=RLAW368&amp;n=211765&amp;date=11.09.2025&amp;dst=100018&amp;field=134" TargetMode="External"/><Relationship Id="rId115" Type="http://schemas.openxmlformats.org/officeDocument/2006/relationships/hyperlink" Target="http://172.30.45.4/cons/cgi/online.cgi?req=doc&amp;base=LAW&amp;n=2875&amp;date=11.09.2025" TargetMode="External"/><Relationship Id="rId131" Type="http://schemas.openxmlformats.org/officeDocument/2006/relationships/hyperlink" Target="http://172.30.45.4/cons/cgi/online.cgi?req=doc&amp;base=RLAW368&amp;n=182623&amp;date=11.09.2025" TargetMode="External"/><Relationship Id="rId136" Type="http://schemas.openxmlformats.org/officeDocument/2006/relationships/hyperlink" Target="http://172.30.45.4/cons/cgi/online.cgi?req=doc&amp;base=RLAW368&amp;n=199493&amp;date=11.09.2025" TargetMode="External"/><Relationship Id="rId61" Type="http://schemas.openxmlformats.org/officeDocument/2006/relationships/hyperlink" Target="http://172.30.45.4/cons/cgi/online.cgi?req=doc&amp;base=RLAW368&amp;n=187194&amp;date=11.09.2025&amp;dst=100005&amp;field=134" TargetMode="External"/><Relationship Id="rId82" Type="http://schemas.openxmlformats.org/officeDocument/2006/relationships/hyperlink" Target="http://172.30.45.4/cons/cgi/online.cgi?req=doc&amp;base=RLAW368&amp;n=211765&amp;date=11.09.2025&amp;dst=100009&amp;field=134" TargetMode="External"/><Relationship Id="rId19" Type="http://schemas.openxmlformats.org/officeDocument/2006/relationships/hyperlink" Target="http://172.30.45.4/cons/cgi/online.cgi?req=doc&amp;base=RLAW368&amp;n=97816&amp;date=11.09.2025&amp;dst=100005&amp;field=134" TargetMode="External"/><Relationship Id="rId14" Type="http://schemas.openxmlformats.org/officeDocument/2006/relationships/hyperlink" Target="http://172.30.45.4/cons/cgi/online.cgi?req=doc&amp;base=RLAW368&amp;n=87164&amp;date=11.09.2025&amp;dst=100005&amp;field=134" TargetMode="External"/><Relationship Id="rId30" Type="http://schemas.openxmlformats.org/officeDocument/2006/relationships/hyperlink" Target="http://172.30.45.4/cons/cgi/online.cgi?req=doc&amp;base=RLAW368&amp;n=115945&amp;date=11.09.2025&amp;dst=100005&amp;field=134" TargetMode="External"/><Relationship Id="rId35" Type="http://schemas.openxmlformats.org/officeDocument/2006/relationships/hyperlink" Target="http://172.30.45.4/cons/cgi/online.cgi?req=doc&amp;base=RLAW368&amp;n=123377&amp;date=11.09.2025&amp;dst=100005&amp;field=134" TargetMode="External"/><Relationship Id="rId56" Type="http://schemas.openxmlformats.org/officeDocument/2006/relationships/hyperlink" Target="http://172.30.45.4/cons/cgi/online.cgi?req=doc&amp;base=RLAW368&amp;n=180583&amp;date=11.09.2025&amp;dst=100005&amp;field=134" TargetMode="External"/><Relationship Id="rId77" Type="http://schemas.openxmlformats.org/officeDocument/2006/relationships/hyperlink" Target="http://172.30.45.4/cons/cgi/online.cgi?req=doc&amp;base=RLAW368&amp;n=117995&amp;date=11.09.2025&amp;dst=100010&amp;field=134" TargetMode="External"/><Relationship Id="rId100" Type="http://schemas.openxmlformats.org/officeDocument/2006/relationships/hyperlink" Target="http://172.30.45.4/cons/cgi/online.cgi?req=doc&amp;base=LAW&amp;n=479326&amp;date=11.09.2025" TargetMode="External"/><Relationship Id="rId105" Type="http://schemas.openxmlformats.org/officeDocument/2006/relationships/hyperlink" Target="http://172.30.45.4/cons/cgi/online.cgi?req=doc&amp;base=RLAW368&amp;n=211765&amp;date=11.09.2025&amp;dst=100014&amp;field=134" TargetMode="External"/><Relationship Id="rId126" Type="http://schemas.openxmlformats.org/officeDocument/2006/relationships/hyperlink" Target="http://172.30.45.4/cons/cgi/online.cgi?req=doc&amp;base=RLAW368&amp;n=211765&amp;date=11.09.2025&amp;dst=100027&amp;field=134" TargetMode="External"/><Relationship Id="rId8" Type="http://schemas.openxmlformats.org/officeDocument/2006/relationships/hyperlink" Target="http://172.30.45.4/cons/cgi/online.cgi?req=doc&amp;base=RLAW368&amp;n=76893&amp;date=11.09.2025&amp;dst=100005&amp;field=134" TargetMode="External"/><Relationship Id="rId51" Type="http://schemas.openxmlformats.org/officeDocument/2006/relationships/hyperlink" Target="http://172.30.45.4/cons/cgi/online.cgi?req=doc&amp;base=RLAW368&amp;n=164575&amp;date=11.09.2025&amp;dst=100005&amp;field=134" TargetMode="External"/><Relationship Id="rId72" Type="http://schemas.openxmlformats.org/officeDocument/2006/relationships/hyperlink" Target="http://172.30.45.4/cons/cgi/online.cgi?req=doc&amp;base=LAW&amp;n=511241&amp;date=11.09.2025&amp;dst=7419&amp;field=134" TargetMode="External"/><Relationship Id="rId93" Type="http://schemas.openxmlformats.org/officeDocument/2006/relationships/hyperlink" Target="http://172.30.45.4/cons/cgi/online.cgi?req=doc&amp;base=RLAW368&amp;n=206353&amp;date=11.09.2025&amp;dst=100120&amp;field=134" TargetMode="External"/><Relationship Id="rId98" Type="http://schemas.openxmlformats.org/officeDocument/2006/relationships/hyperlink" Target="http://172.30.45.4/cons/cgi/online.cgi?req=doc&amp;base=LAW&amp;n=511297&amp;date=11.09.2025" TargetMode="External"/><Relationship Id="rId121" Type="http://schemas.openxmlformats.org/officeDocument/2006/relationships/hyperlink" Target="http://172.30.45.4/cons/cgi/online.cgi?req=doc&amp;base=LAW&amp;n=401416&amp;date=11.09.2025" TargetMode="External"/><Relationship Id="rId142" Type="http://schemas.openxmlformats.org/officeDocument/2006/relationships/hyperlink" Target="http://172.30.45.4/cons/cgi/online.cgi?req=doc&amp;base=RLAW368&amp;n=208364&amp;date=11.09.2025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172.30.45.4/cons/cgi/online.cgi?req=doc&amp;base=RLAW368&amp;n=107733&amp;date=11.09.2025&amp;dst=100005&amp;field=134" TargetMode="External"/><Relationship Id="rId46" Type="http://schemas.openxmlformats.org/officeDocument/2006/relationships/hyperlink" Target="http://172.30.45.4/cons/cgi/online.cgi?req=doc&amp;base=RLAW368&amp;n=151183&amp;date=11.09.2025&amp;dst=100005&amp;field=134" TargetMode="External"/><Relationship Id="rId67" Type="http://schemas.openxmlformats.org/officeDocument/2006/relationships/hyperlink" Target="http://172.30.45.4/cons/cgi/online.cgi?req=doc&amp;base=RLAW368&amp;n=199410&amp;date=11.09.2025&amp;dst=100005&amp;field=134" TargetMode="External"/><Relationship Id="rId116" Type="http://schemas.openxmlformats.org/officeDocument/2006/relationships/hyperlink" Target="http://172.30.45.4/cons/cgi/online.cgi?req=doc&amp;base=LAW&amp;n=511239&amp;date=11.09.2025" TargetMode="External"/><Relationship Id="rId137" Type="http://schemas.openxmlformats.org/officeDocument/2006/relationships/hyperlink" Target="http://172.30.45.4/cons/cgi/online.cgi?req=doc&amp;base=RLAW368&amp;n=211765&amp;date=11.09.2025&amp;dst=100037&amp;field=134" TargetMode="External"/><Relationship Id="rId20" Type="http://schemas.openxmlformats.org/officeDocument/2006/relationships/hyperlink" Target="http://172.30.45.4/cons/cgi/online.cgi?req=doc&amp;base=RLAW368&amp;n=98329&amp;date=11.09.2025&amp;dst=100005&amp;field=134" TargetMode="External"/><Relationship Id="rId41" Type="http://schemas.openxmlformats.org/officeDocument/2006/relationships/hyperlink" Target="http://172.30.45.4/cons/cgi/online.cgi?req=doc&amp;base=RLAW368&amp;n=134521&amp;date=11.09.2025&amp;dst=100005&amp;field=134" TargetMode="External"/><Relationship Id="rId62" Type="http://schemas.openxmlformats.org/officeDocument/2006/relationships/hyperlink" Target="http://172.30.45.4/cons/cgi/online.cgi?req=doc&amp;base=RLAW368&amp;n=189328&amp;date=11.09.2025&amp;dst=100005&amp;field=134" TargetMode="External"/><Relationship Id="rId83" Type="http://schemas.openxmlformats.org/officeDocument/2006/relationships/hyperlink" Target="http://172.30.45.4/cons/cgi/online.cgi?req=doc&amp;base=RLAW368&amp;n=206353&amp;date=11.09.2025&amp;dst=100111&amp;field=134" TargetMode="External"/><Relationship Id="rId88" Type="http://schemas.openxmlformats.org/officeDocument/2006/relationships/hyperlink" Target="http://172.30.45.4/cons/cgi/online.cgi?req=doc&amp;base=LAW&amp;n=475991&amp;date=11.09.2025" TargetMode="External"/><Relationship Id="rId111" Type="http://schemas.openxmlformats.org/officeDocument/2006/relationships/hyperlink" Target="http://172.30.45.4/cons/cgi/online.cgi?req=doc&amp;base=RLAW368&amp;n=209038&amp;date=11.09.2025&amp;dst=100048&amp;field=134" TargetMode="External"/><Relationship Id="rId132" Type="http://schemas.openxmlformats.org/officeDocument/2006/relationships/hyperlink" Target="http://172.30.45.4/cons/cgi/online.cgi?req=doc&amp;base=RLAW368&amp;n=182625&amp;date=11.09.2025" TargetMode="External"/><Relationship Id="rId15" Type="http://schemas.openxmlformats.org/officeDocument/2006/relationships/hyperlink" Target="http://172.30.45.4/cons/cgi/online.cgi?req=doc&amp;base=RLAW368&amp;n=87474&amp;date=11.09.2025&amp;dst=100005&amp;field=134" TargetMode="External"/><Relationship Id="rId36" Type="http://schemas.openxmlformats.org/officeDocument/2006/relationships/hyperlink" Target="http://172.30.45.4/cons/cgi/online.cgi?req=doc&amp;base=RLAW368&amp;n=125129&amp;date=11.09.2025&amp;dst=100005&amp;field=134" TargetMode="External"/><Relationship Id="rId57" Type="http://schemas.openxmlformats.org/officeDocument/2006/relationships/hyperlink" Target="http://172.30.45.4/cons/cgi/online.cgi?req=doc&amp;base=RLAW368&amp;n=182087&amp;date=11.09.2025&amp;dst=100005&amp;field=134" TargetMode="External"/><Relationship Id="rId106" Type="http://schemas.openxmlformats.org/officeDocument/2006/relationships/hyperlink" Target="https://nco.minjust.gov.ru" TargetMode="External"/><Relationship Id="rId127" Type="http://schemas.openxmlformats.org/officeDocument/2006/relationships/hyperlink" Target="http://172.30.45.4/cons/cgi/online.cgi?req=doc&amp;base=RLAW368&amp;n=211765&amp;date=11.09.2025&amp;dst=100029&amp;field=134" TargetMode="External"/><Relationship Id="rId10" Type="http://schemas.openxmlformats.org/officeDocument/2006/relationships/hyperlink" Target="http://172.30.45.4/cons/cgi/online.cgi?req=doc&amp;base=RLAW368&amp;n=78818&amp;date=11.09.2025&amp;dst=100005&amp;field=134" TargetMode="External"/><Relationship Id="rId31" Type="http://schemas.openxmlformats.org/officeDocument/2006/relationships/hyperlink" Target="http://172.30.45.4/cons/cgi/online.cgi?req=doc&amp;base=RLAW368&amp;n=116958&amp;date=11.09.2025&amp;dst=100005&amp;field=134" TargetMode="External"/><Relationship Id="rId52" Type="http://schemas.openxmlformats.org/officeDocument/2006/relationships/hyperlink" Target="http://172.30.45.4/cons/cgi/online.cgi?req=doc&amp;base=RLAW368&amp;n=167316&amp;date=11.09.2025&amp;dst=100005&amp;field=134" TargetMode="External"/><Relationship Id="rId73" Type="http://schemas.openxmlformats.org/officeDocument/2006/relationships/hyperlink" Target="http://172.30.45.4/cons/cgi/online.cgi?req=doc&amp;base=RLAW368&amp;n=198350&amp;date=11.09.2025" TargetMode="External"/><Relationship Id="rId78" Type="http://schemas.openxmlformats.org/officeDocument/2006/relationships/hyperlink" Target="http://172.30.45.4/cons/cgi/online.cgi?req=doc&amp;base=RLAW368&amp;n=199410&amp;date=11.09.2025&amp;dst=100005&amp;field=134" TargetMode="External"/><Relationship Id="rId94" Type="http://schemas.openxmlformats.org/officeDocument/2006/relationships/hyperlink" Target="http://172.30.45.4/cons/cgi/online.cgi?req=doc&amp;base=LAW&amp;n=475991&amp;date=11.09.2025" TargetMode="External"/><Relationship Id="rId99" Type="http://schemas.openxmlformats.org/officeDocument/2006/relationships/hyperlink" Target="http://172.30.45.4/cons/cgi/online.cgi?req=doc&amp;base=LAW&amp;n=511297&amp;date=11.09.2025" TargetMode="External"/><Relationship Id="rId101" Type="http://schemas.openxmlformats.org/officeDocument/2006/relationships/hyperlink" Target="http://172.30.45.4/cons/cgi/online.cgi?req=doc&amp;base=LAW&amp;n=502621&amp;date=11.09.2025" TargetMode="External"/><Relationship Id="rId122" Type="http://schemas.openxmlformats.org/officeDocument/2006/relationships/hyperlink" Target="http://172.30.45.4/cons/cgi/online.cgi?req=doc&amp;base=RLAW368&amp;n=211765&amp;date=11.09.2025&amp;dst=100023&amp;field=134" TargetMode="External"/><Relationship Id="rId143" Type="http://schemas.openxmlformats.org/officeDocument/2006/relationships/hyperlink" Target="http://172.30.45.4/cons/cgi/online.cgi?req=doc&amp;base=RLAW368&amp;n=175638&amp;date=11.09.2025" TargetMode="External"/><Relationship Id="rId4" Type="http://schemas.openxmlformats.org/officeDocument/2006/relationships/hyperlink" Target="http://172.30.45.4/cons/cgi/online.cgi?req=doc&amp;base=RLAW368&amp;n=70813&amp;date=11.09.2025&amp;dst=100005&amp;field=134" TargetMode="External"/><Relationship Id="rId9" Type="http://schemas.openxmlformats.org/officeDocument/2006/relationships/hyperlink" Target="http://172.30.45.4/cons/cgi/online.cgi?req=doc&amp;base=RLAW368&amp;n=77775&amp;date=11.09.2025&amp;dst=100005&amp;field=134" TargetMode="External"/><Relationship Id="rId26" Type="http://schemas.openxmlformats.org/officeDocument/2006/relationships/hyperlink" Target="http://172.30.45.4/cons/cgi/online.cgi?req=doc&amp;base=RLAW368&amp;n=107905&amp;date=11.09.2025&amp;dst=100005&amp;field=134" TargetMode="External"/><Relationship Id="rId47" Type="http://schemas.openxmlformats.org/officeDocument/2006/relationships/hyperlink" Target="http://172.30.45.4/cons/cgi/online.cgi?req=doc&amp;base=RLAW368&amp;n=154495&amp;date=11.09.2025&amp;dst=100005&amp;field=134" TargetMode="External"/><Relationship Id="rId68" Type="http://schemas.openxmlformats.org/officeDocument/2006/relationships/hyperlink" Target="http://172.30.45.4/cons/cgi/online.cgi?req=doc&amp;base=RLAW368&amp;n=202317&amp;date=11.09.2025&amp;dst=100005&amp;field=134" TargetMode="External"/><Relationship Id="rId89" Type="http://schemas.openxmlformats.org/officeDocument/2006/relationships/hyperlink" Target="http://172.30.45.4/cons/cgi/online.cgi?req=doc&amp;base=RLAW368&amp;n=209038&amp;date=11.09.2025&amp;dst=100041&amp;field=134" TargetMode="External"/><Relationship Id="rId112" Type="http://schemas.openxmlformats.org/officeDocument/2006/relationships/hyperlink" Target="http://172.30.45.4/cons/cgi/online.cgi?req=doc&amp;base=RLAW368&amp;n=205598&amp;date=11.09.2025" TargetMode="External"/><Relationship Id="rId133" Type="http://schemas.openxmlformats.org/officeDocument/2006/relationships/hyperlink" Target="http://172.30.45.4/cons/cgi/online.cgi?req=doc&amp;base=RLAW368&amp;n=189877&amp;date=11.09.2025" TargetMode="External"/><Relationship Id="rId16" Type="http://schemas.openxmlformats.org/officeDocument/2006/relationships/hyperlink" Target="http://172.30.45.4/cons/cgi/online.cgi?req=doc&amp;base=RLAW368&amp;n=87718&amp;date=11.09.2025&amp;dst=100005&amp;field=134" TargetMode="External"/><Relationship Id="rId37" Type="http://schemas.openxmlformats.org/officeDocument/2006/relationships/hyperlink" Target="http://172.30.45.4/cons/cgi/online.cgi?req=doc&amp;base=RLAW368&amp;n=126241&amp;date=11.09.2025&amp;dst=100005&amp;field=134" TargetMode="External"/><Relationship Id="rId58" Type="http://schemas.openxmlformats.org/officeDocument/2006/relationships/hyperlink" Target="http://172.30.45.4/cons/cgi/online.cgi?req=doc&amp;base=RLAW368&amp;n=182508&amp;date=11.09.2025&amp;dst=100005&amp;field=134" TargetMode="External"/><Relationship Id="rId79" Type="http://schemas.openxmlformats.org/officeDocument/2006/relationships/hyperlink" Target="http://172.30.45.4/cons/cgi/online.cgi?req=doc&amp;base=RLAW368&amp;n=206353&amp;date=11.09.2025&amp;dst=100005&amp;field=134" TargetMode="External"/><Relationship Id="rId102" Type="http://schemas.openxmlformats.org/officeDocument/2006/relationships/hyperlink" Target="http://172.30.45.4/cons/cgi/online.cgi?req=doc&amp;base=LAW&amp;n=493188&amp;date=11.09.2025" TargetMode="External"/><Relationship Id="rId123" Type="http://schemas.openxmlformats.org/officeDocument/2006/relationships/hyperlink" Target="http://172.30.45.4/cons/cgi/online.cgi?req=doc&amp;base=RLAW368&amp;n=205548&amp;date=11.09.2025" TargetMode="External"/><Relationship Id="rId144" Type="http://schemas.openxmlformats.org/officeDocument/2006/relationships/hyperlink" Target="http://172.30.45.4/cons/cgi/online.cgi?req=doc&amp;base=RLAW368&amp;n=211765&amp;date=11.09.2025&amp;dst=10004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16093</Words>
  <Characters>91731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Пермского края от 03.10.2013 N 1326-п
(ред. от 28.08.2025)
"Об утверждении государственной программы Пермского края "Общество и власть"</vt:lpstr>
    </vt:vector>
  </TitlesOfParts>
  <Company>КонсультантПлюс Версия 4024.00.50</Company>
  <LinksUpToDate>false</LinksUpToDate>
  <CharactersWithSpaces>107609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03.10.2013 N 1326-п
(ред. от 28.08.2025)
"Об утверждении государственной программы Пермского края "Общество и власть"</dc:title>
  <dc:creator>Ветрова Анастасия Борисовна</dc:creator>
  <cp:lastModifiedBy>Ветрова Анастасия Борисовна</cp:lastModifiedBy>
  <cp:revision>2</cp:revision>
  <dcterms:created xsi:type="dcterms:W3CDTF">2025-11-18T11:28:00Z</dcterms:created>
  <dcterms:modified xsi:type="dcterms:W3CDTF">2025-11-18T11:28:00Z</dcterms:modified>
</cp:coreProperties>
</file>