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4B48" w:rsidRDefault="00A94B48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A94B48" w:rsidRDefault="00A94B48">
      <w:pPr>
        <w:pStyle w:val="ConsPlusNormal"/>
        <w:jc w:val="both"/>
        <w:outlineLvl w:val="0"/>
      </w:pPr>
    </w:p>
    <w:p w:rsidR="00A94B48" w:rsidRDefault="00A94B48">
      <w:pPr>
        <w:pStyle w:val="ConsPlusTitle"/>
        <w:jc w:val="center"/>
        <w:outlineLvl w:val="0"/>
      </w:pPr>
      <w:r>
        <w:t>ПРАВИТЕЛЬСТВО ПЕРМСКОГО КРАЯ</w:t>
      </w:r>
    </w:p>
    <w:p w:rsidR="00A94B48" w:rsidRDefault="00A94B48">
      <w:pPr>
        <w:pStyle w:val="ConsPlusTitle"/>
        <w:jc w:val="both"/>
      </w:pPr>
    </w:p>
    <w:p w:rsidR="00A94B48" w:rsidRDefault="00A94B48">
      <w:pPr>
        <w:pStyle w:val="ConsPlusTitle"/>
        <w:jc w:val="center"/>
      </w:pPr>
      <w:r>
        <w:t>ПОСТАНОВЛЕНИЕ</w:t>
      </w:r>
    </w:p>
    <w:p w:rsidR="00A94B48" w:rsidRDefault="00A94B48">
      <w:pPr>
        <w:pStyle w:val="ConsPlusTitle"/>
        <w:jc w:val="center"/>
      </w:pPr>
      <w:bookmarkStart w:id="0" w:name="_GoBack"/>
      <w:r>
        <w:t>от 25 августа 2021 г. N 615-п</w:t>
      </w:r>
    </w:p>
    <w:bookmarkEnd w:id="0"/>
    <w:p w:rsidR="00A94B48" w:rsidRDefault="00A94B48">
      <w:pPr>
        <w:pStyle w:val="ConsPlusTitle"/>
        <w:jc w:val="both"/>
      </w:pPr>
    </w:p>
    <w:p w:rsidR="00A94B48" w:rsidRDefault="00A94B48">
      <w:pPr>
        <w:pStyle w:val="ConsPlusTitle"/>
        <w:jc w:val="center"/>
      </w:pPr>
      <w:r>
        <w:t>ОБ УТВЕРЖДЕНИИ ПОРЯДКА ОПРЕДЕЛЕНИЯ ОБЪЕМА И ПРЕДОСТАВЛЕНИЯ</w:t>
      </w:r>
    </w:p>
    <w:p w:rsidR="00A94B48" w:rsidRDefault="00A94B48">
      <w:pPr>
        <w:pStyle w:val="ConsPlusTitle"/>
        <w:jc w:val="center"/>
      </w:pPr>
      <w:r>
        <w:t>СУБСИДИИ ИЗ БЮДЖЕТА ПЕРМСКОГО КРАЯ НЕКОММЕРЧЕСКИМ</w:t>
      </w:r>
    </w:p>
    <w:p w:rsidR="00A94B48" w:rsidRDefault="00A94B48">
      <w:pPr>
        <w:pStyle w:val="ConsPlusTitle"/>
        <w:jc w:val="center"/>
      </w:pPr>
      <w:r>
        <w:t>ОРГАНИЗАЦИЯМ, НЕ ЯВЛЯЮЩИМСЯ ГОСУДАРСТВЕННЫМИ</w:t>
      </w:r>
    </w:p>
    <w:p w:rsidR="00A94B48" w:rsidRDefault="00A94B48">
      <w:pPr>
        <w:pStyle w:val="ConsPlusTitle"/>
        <w:jc w:val="center"/>
      </w:pPr>
      <w:r>
        <w:t>(МУНИЦИПАЛЬНЫМИ) УЧРЕЖДЕНИЯМИ, НА ОСУЩЕСТВЛЕНИЕ УСТАВНОЙ</w:t>
      </w:r>
    </w:p>
    <w:p w:rsidR="00A94B48" w:rsidRDefault="00A94B48">
      <w:pPr>
        <w:pStyle w:val="ConsPlusTitle"/>
        <w:jc w:val="center"/>
      </w:pPr>
      <w:r>
        <w:t>ДЕЯТЕЛЬНОСТИ В СФЕРЕ ЗАЩИТЫ ПРАВ И ЗАКОННЫХ ИНТЕРЕСОВ</w:t>
      </w:r>
    </w:p>
    <w:p w:rsidR="00A94B48" w:rsidRDefault="00A94B48">
      <w:pPr>
        <w:pStyle w:val="ConsPlusTitle"/>
        <w:jc w:val="center"/>
      </w:pPr>
      <w:r>
        <w:t>ДЕТЕЙ-ИНВАЛИДОВ, ОБЕСПЕЧЕНИЯ ИМ РАВНЫХ С ДРУГИМИ ГРАЖДАНАМИ</w:t>
      </w:r>
    </w:p>
    <w:p w:rsidR="00A94B48" w:rsidRDefault="00A94B48">
      <w:pPr>
        <w:pStyle w:val="ConsPlusTitle"/>
        <w:jc w:val="center"/>
      </w:pPr>
      <w:r>
        <w:t>ВОЗМОЖНОСТЕЙ, РЕШЕНИЯ ЗАДАЧ ОБЩЕСТВЕННОЙ И СОЦИАЛЬНОЙ</w:t>
      </w:r>
    </w:p>
    <w:p w:rsidR="00A94B48" w:rsidRDefault="00A94B48">
      <w:pPr>
        <w:pStyle w:val="ConsPlusTitle"/>
        <w:jc w:val="center"/>
      </w:pPr>
      <w:r>
        <w:t>ИНТЕГРАЦИИ И ИНДИВИДУАЛЬНОГО РАЗВИТИЯ</w:t>
      </w:r>
    </w:p>
    <w:p w:rsidR="00A94B48" w:rsidRDefault="00A94B4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94B4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94B48" w:rsidRDefault="00A94B4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4B48" w:rsidRDefault="00A94B4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94B48" w:rsidRDefault="00A94B4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94B48" w:rsidRDefault="00A94B4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Пермского края от 30.11.2022 </w:t>
            </w:r>
            <w:hyperlink r:id="rId5">
              <w:r>
                <w:rPr>
                  <w:color w:val="0000FF"/>
                </w:rPr>
                <w:t>N 1017-п</w:t>
              </w:r>
            </w:hyperlink>
            <w:r>
              <w:rPr>
                <w:color w:val="392C69"/>
              </w:rPr>
              <w:t>,</w:t>
            </w:r>
          </w:p>
          <w:p w:rsidR="00A94B48" w:rsidRDefault="00A94B4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08.06.2023 </w:t>
            </w:r>
            <w:hyperlink r:id="rId6">
              <w:r>
                <w:rPr>
                  <w:color w:val="0000FF"/>
                </w:rPr>
                <w:t>N 430-п</w:t>
              </w:r>
            </w:hyperlink>
            <w:r>
              <w:rPr>
                <w:color w:val="392C69"/>
              </w:rPr>
              <w:t xml:space="preserve">, от 28.11.2023 </w:t>
            </w:r>
            <w:hyperlink r:id="rId7">
              <w:r>
                <w:rPr>
                  <w:color w:val="0000FF"/>
                </w:rPr>
                <w:t>N 936-п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4B48" w:rsidRDefault="00A94B48">
            <w:pPr>
              <w:pStyle w:val="ConsPlusNormal"/>
            </w:pPr>
          </w:p>
        </w:tc>
      </w:tr>
    </w:tbl>
    <w:p w:rsidR="00A94B48" w:rsidRDefault="00A94B48">
      <w:pPr>
        <w:pStyle w:val="ConsPlusNormal"/>
        <w:jc w:val="both"/>
      </w:pPr>
    </w:p>
    <w:p w:rsidR="00A94B48" w:rsidRDefault="00A94B48">
      <w:pPr>
        <w:pStyle w:val="ConsPlusNormal"/>
        <w:ind w:firstLine="540"/>
        <w:jc w:val="both"/>
      </w:pPr>
      <w:r>
        <w:t xml:space="preserve">В соответствии с </w:t>
      </w:r>
      <w:hyperlink r:id="rId8">
        <w:r>
          <w:rPr>
            <w:color w:val="0000FF"/>
          </w:rPr>
          <w:t>пунктом 2 статьи 78.1</w:t>
        </w:r>
      </w:hyperlink>
      <w:r>
        <w:t xml:space="preserve"> Бюджетного кодекса Российской Федерации, </w:t>
      </w:r>
      <w:hyperlink r:id="rId9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18 сентября 2020 г. N 1492 "Об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Федерации", в целях реализации государственной </w:t>
      </w:r>
      <w:hyperlink r:id="rId10">
        <w:r>
          <w:rPr>
            <w:color w:val="0000FF"/>
          </w:rPr>
          <w:t>программы</w:t>
        </w:r>
      </w:hyperlink>
      <w:r>
        <w:t xml:space="preserve"> Пермского края "Общество и власть", утвержденной постановлением Правительства Пермского края от 03 октября 2013 г. N 1326-п, Правительство Пермского края постановляет:</w:t>
      </w:r>
    </w:p>
    <w:p w:rsidR="00A94B48" w:rsidRDefault="00A94B48">
      <w:pPr>
        <w:pStyle w:val="ConsPlusNormal"/>
        <w:jc w:val="both"/>
      </w:pPr>
    </w:p>
    <w:p w:rsidR="00A94B48" w:rsidRDefault="00A94B48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8">
        <w:r>
          <w:rPr>
            <w:color w:val="0000FF"/>
          </w:rPr>
          <w:t>Порядок</w:t>
        </w:r>
      </w:hyperlink>
      <w:r>
        <w:t xml:space="preserve"> определения объема и предоставления субсидии из бюджета Пермского края некоммерческим организациям, не являющимся государственными (муниципальными) учреждениями, на осуществление уставной деятельности в сфере защиты прав и законных интересов детей-инвалидов, обеспечения им равных с другими гражданами возможностей, решения задач общественной и социальной интеграции и индивидуального развития.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2. Настоящее постановление вступает в силу через 10 дней после дня его официального опубликования.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3. Контроль за исполнением постановления возложить на руководителя Администрации губернатора Пермского края.</w:t>
      </w:r>
    </w:p>
    <w:p w:rsidR="00A94B48" w:rsidRDefault="00A94B48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28.11.2023 N 936-п)</w:t>
      </w:r>
    </w:p>
    <w:p w:rsidR="00A94B48" w:rsidRDefault="00A94B48">
      <w:pPr>
        <w:pStyle w:val="ConsPlusNormal"/>
        <w:jc w:val="both"/>
      </w:pPr>
    </w:p>
    <w:p w:rsidR="00A94B48" w:rsidRDefault="00A94B48">
      <w:pPr>
        <w:pStyle w:val="ConsPlusNormal"/>
        <w:jc w:val="right"/>
      </w:pPr>
      <w:r>
        <w:t>Губернатор Пермского края</w:t>
      </w:r>
    </w:p>
    <w:p w:rsidR="00A94B48" w:rsidRDefault="00A94B48">
      <w:pPr>
        <w:pStyle w:val="ConsPlusNormal"/>
        <w:jc w:val="right"/>
      </w:pPr>
      <w:r>
        <w:t>Д.Н.МАХОНИН</w:t>
      </w:r>
    </w:p>
    <w:p w:rsidR="00A94B48" w:rsidRDefault="00A94B48">
      <w:pPr>
        <w:pStyle w:val="ConsPlusNormal"/>
        <w:jc w:val="both"/>
      </w:pPr>
    </w:p>
    <w:p w:rsidR="00A94B48" w:rsidRDefault="00A94B48">
      <w:pPr>
        <w:pStyle w:val="ConsPlusNormal"/>
        <w:jc w:val="both"/>
      </w:pPr>
    </w:p>
    <w:p w:rsidR="00A94B48" w:rsidRDefault="00A94B48">
      <w:pPr>
        <w:pStyle w:val="ConsPlusNormal"/>
        <w:jc w:val="both"/>
      </w:pPr>
    </w:p>
    <w:p w:rsidR="00A94B48" w:rsidRDefault="00A94B48">
      <w:pPr>
        <w:pStyle w:val="ConsPlusNormal"/>
        <w:jc w:val="both"/>
      </w:pPr>
    </w:p>
    <w:p w:rsidR="00A94B48" w:rsidRDefault="00A94B48">
      <w:pPr>
        <w:pStyle w:val="ConsPlusNormal"/>
        <w:jc w:val="both"/>
      </w:pPr>
    </w:p>
    <w:p w:rsidR="00A94B48" w:rsidRDefault="00A94B48">
      <w:pPr>
        <w:pStyle w:val="ConsPlusNormal"/>
        <w:jc w:val="right"/>
        <w:outlineLvl w:val="0"/>
      </w:pPr>
      <w:r>
        <w:lastRenderedPageBreak/>
        <w:t>УТВЕРЖДЕН</w:t>
      </w:r>
    </w:p>
    <w:p w:rsidR="00A94B48" w:rsidRDefault="00A94B48">
      <w:pPr>
        <w:pStyle w:val="ConsPlusNormal"/>
        <w:jc w:val="right"/>
      </w:pPr>
      <w:r>
        <w:t>постановлением</w:t>
      </w:r>
    </w:p>
    <w:p w:rsidR="00A94B48" w:rsidRDefault="00A94B48">
      <w:pPr>
        <w:pStyle w:val="ConsPlusNormal"/>
        <w:jc w:val="right"/>
      </w:pPr>
      <w:r>
        <w:t>Правительства</w:t>
      </w:r>
    </w:p>
    <w:p w:rsidR="00A94B48" w:rsidRDefault="00A94B48">
      <w:pPr>
        <w:pStyle w:val="ConsPlusNormal"/>
        <w:jc w:val="right"/>
      </w:pPr>
      <w:r>
        <w:t>Пермского края</w:t>
      </w:r>
    </w:p>
    <w:p w:rsidR="00A94B48" w:rsidRDefault="00A94B48">
      <w:pPr>
        <w:pStyle w:val="ConsPlusNormal"/>
        <w:jc w:val="right"/>
      </w:pPr>
      <w:r>
        <w:t>от 25.08.2021 N 615-п</w:t>
      </w:r>
    </w:p>
    <w:p w:rsidR="00A94B48" w:rsidRDefault="00A94B48">
      <w:pPr>
        <w:pStyle w:val="ConsPlusNormal"/>
        <w:jc w:val="both"/>
      </w:pPr>
    </w:p>
    <w:p w:rsidR="00A94B48" w:rsidRDefault="00A94B48">
      <w:pPr>
        <w:pStyle w:val="ConsPlusTitle"/>
        <w:jc w:val="center"/>
      </w:pPr>
      <w:bookmarkStart w:id="1" w:name="P38"/>
      <w:bookmarkEnd w:id="1"/>
      <w:r>
        <w:t>ПОРЯДОК</w:t>
      </w:r>
    </w:p>
    <w:p w:rsidR="00A94B48" w:rsidRDefault="00A94B48">
      <w:pPr>
        <w:pStyle w:val="ConsPlusTitle"/>
        <w:jc w:val="center"/>
      </w:pPr>
      <w:r>
        <w:t>ОПРЕДЕЛЕНИЯ ОБЪЕМА И ПРЕДОСТАВЛЕНИЯ СУБСИДИИ ИЗ БЮДЖЕТА</w:t>
      </w:r>
    </w:p>
    <w:p w:rsidR="00A94B48" w:rsidRDefault="00A94B48">
      <w:pPr>
        <w:pStyle w:val="ConsPlusTitle"/>
        <w:jc w:val="center"/>
      </w:pPr>
      <w:r>
        <w:t>ПЕРМСКОГО КРАЯ НЕКОММЕРЧЕСКИМ ОРГАНИЗАЦИЯМ, НЕ ЯВЛЯЮЩИМСЯ</w:t>
      </w:r>
    </w:p>
    <w:p w:rsidR="00A94B48" w:rsidRDefault="00A94B48">
      <w:pPr>
        <w:pStyle w:val="ConsPlusTitle"/>
        <w:jc w:val="center"/>
      </w:pPr>
      <w:r>
        <w:t>ГОСУДАРСТВЕННЫМИ (МУНИЦИПАЛЬНЫМИ) УЧРЕЖДЕНИЯМИ,</w:t>
      </w:r>
    </w:p>
    <w:p w:rsidR="00A94B48" w:rsidRDefault="00A94B48">
      <w:pPr>
        <w:pStyle w:val="ConsPlusTitle"/>
        <w:jc w:val="center"/>
      </w:pPr>
      <w:r>
        <w:t>НА ОСУЩЕСТВЛЕНИЕ УСТАВНОЙ ДЕЯТЕЛЬНОСТИ В СФЕРЕ ЗАЩИТЫ ПРАВ</w:t>
      </w:r>
    </w:p>
    <w:p w:rsidR="00A94B48" w:rsidRDefault="00A94B48">
      <w:pPr>
        <w:pStyle w:val="ConsPlusTitle"/>
        <w:jc w:val="center"/>
      </w:pPr>
      <w:r>
        <w:t>И ЗАКОННЫХ ИНТЕРЕСОВ ДЕТЕЙ-ИНВАЛИДОВ, ОБЕСПЕЧЕНИЯ ИМ РАВНЫХ</w:t>
      </w:r>
    </w:p>
    <w:p w:rsidR="00A94B48" w:rsidRDefault="00A94B48">
      <w:pPr>
        <w:pStyle w:val="ConsPlusTitle"/>
        <w:jc w:val="center"/>
      </w:pPr>
      <w:r>
        <w:t>С ДРУГИМИ ГРАЖДАНАМИ ВОЗМОЖНОСТЕЙ, РЕШЕНИЯ ЗАДАЧ</w:t>
      </w:r>
    </w:p>
    <w:p w:rsidR="00A94B48" w:rsidRDefault="00A94B48">
      <w:pPr>
        <w:pStyle w:val="ConsPlusTitle"/>
        <w:jc w:val="center"/>
      </w:pPr>
      <w:r>
        <w:t>ОБЩЕСТВЕННОЙ И СОЦИАЛЬНОЙ ИНТЕГРАЦИИ И ИНДИВИДУАЛЬНОГО</w:t>
      </w:r>
    </w:p>
    <w:p w:rsidR="00A94B48" w:rsidRDefault="00A94B48">
      <w:pPr>
        <w:pStyle w:val="ConsPlusTitle"/>
        <w:jc w:val="center"/>
      </w:pPr>
      <w:r>
        <w:t>РАЗВИТИЯ</w:t>
      </w:r>
    </w:p>
    <w:p w:rsidR="00A94B48" w:rsidRDefault="00A94B4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94B4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94B48" w:rsidRDefault="00A94B4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4B48" w:rsidRDefault="00A94B4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94B48" w:rsidRDefault="00A94B4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94B48" w:rsidRDefault="00A94B4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Пермского края от 30.11.2022 </w:t>
            </w:r>
            <w:hyperlink r:id="rId12">
              <w:r>
                <w:rPr>
                  <w:color w:val="0000FF"/>
                </w:rPr>
                <w:t>N 1017-п</w:t>
              </w:r>
            </w:hyperlink>
            <w:r>
              <w:rPr>
                <w:color w:val="392C69"/>
              </w:rPr>
              <w:t>,</w:t>
            </w:r>
          </w:p>
          <w:p w:rsidR="00A94B48" w:rsidRDefault="00A94B4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08.06.2023 </w:t>
            </w:r>
            <w:hyperlink r:id="rId13">
              <w:r>
                <w:rPr>
                  <w:color w:val="0000FF"/>
                </w:rPr>
                <w:t>N 430-п</w:t>
              </w:r>
            </w:hyperlink>
            <w:r>
              <w:rPr>
                <w:color w:val="392C69"/>
              </w:rPr>
              <w:t xml:space="preserve">, от 28.11.2023 </w:t>
            </w:r>
            <w:hyperlink r:id="rId14">
              <w:r>
                <w:rPr>
                  <w:color w:val="0000FF"/>
                </w:rPr>
                <w:t>N 936-п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4B48" w:rsidRDefault="00A94B48">
            <w:pPr>
              <w:pStyle w:val="ConsPlusNormal"/>
            </w:pPr>
          </w:p>
        </w:tc>
      </w:tr>
    </w:tbl>
    <w:p w:rsidR="00A94B48" w:rsidRDefault="00A94B48">
      <w:pPr>
        <w:pStyle w:val="ConsPlusNormal"/>
        <w:jc w:val="both"/>
      </w:pPr>
    </w:p>
    <w:p w:rsidR="00A94B48" w:rsidRDefault="00A94B48">
      <w:pPr>
        <w:pStyle w:val="ConsPlusTitle"/>
        <w:jc w:val="center"/>
        <w:outlineLvl w:val="1"/>
      </w:pPr>
      <w:r>
        <w:t>I. Общие положения</w:t>
      </w:r>
    </w:p>
    <w:p w:rsidR="00A94B48" w:rsidRDefault="00A94B48">
      <w:pPr>
        <w:pStyle w:val="ConsPlusNormal"/>
        <w:jc w:val="both"/>
      </w:pPr>
    </w:p>
    <w:p w:rsidR="00A94B48" w:rsidRDefault="00A94B48">
      <w:pPr>
        <w:pStyle w:val="ConsPlusNormal"/>
        <w:ind w:firstLine="540"/>
        <w:jc w:val="both"/>
      </w:pPr>
      <w:r>
        <w:t>1.1. Настоящий Порядок определяет цели, условия и порядок предоставления субсидии из бюджета Пермского края социально ориентированной некоммерческой организации, не являющейся государственным (муниципальным) учреждением, зарегистрированной и осуществляющей свою деятельность на территории Пермского края, на финансовое обеспечение осуществления уставной деятельности в сфере защиты прав и законных интересов детей-инвалидов, обеспечения им равных с другими гражданами возможностей, решения задач общественной и социальной интеграции и индивидуального развития (далее соответственно - некоммерческая организация, субсидия), порядок отбора некоммерческой организации, а также порядок предоставления отчетности, осуществления контроля и возврата субсидии.</w:t>
      </w:r>
    </w:p>
    <w:p w:rsidR="00A94B48" w:rsidRDefault="00A94B48">
      <w:pPr>
        <w:pStyle w:val="ConsPlusNormal"/>
        <w:spacing w:before="220"/>
        <w:ind w:firstLine="540"/>
        <w:jc w:val="both"/>
      </w:pPr>
      <w:bookmarkStart w:id="2" w:name="P54"/>
      <w:bookmarkEnd w:id="2"/>
      <w:r>
        <w:t xml:space="preserve">1.2. Целью предоставления субсидии является защита прав и законных интересов детей-инвалидов, обеспечение им равных с другими гражданами возможностей, решение задач их общественной и социальной интеграции и индивидуального развития в рамках реализации комплекса процессных мероприятий "Содействие в развитии некоммерческого сектора" государственной </w:t>
      </w:r>
      <w:hyperlink r:id="rId15">
        <w:r>
          <w:rPr>
            <w:color w:val="0000FF"/>
          </w:rPr>
          <w:t>программы</w:t>
        </w:r>
      </w:hyperlink>
      <w:r>
        <w:t xml:space="preserve"> Пермского края "Общество и власть", утвержденной постановлением Правительства Пермского края от 03 октября 2013 г. N 1326-п.</w:t>
      </w:r>
    </w:p>
    <w:p w:rsidR="00A94B48" w:rsidRDefault="00A94B48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28.11.2023 N 936-п)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 xml:space="preserve">1.3. Понятия, используемые в настоящем Порядке, применяются в значениях, предусмотренных Федеральным </w:t>
      </w:r>
      <w:hyperlink r:id="rId17">
        <w:r>
          <w:rPr>
            <w:color w:val="0000FF"/>
          </w:rPr>
          <w:t>законом</w:t>
        </w:r>
      </w:hyperlink>
      <w:r>
        <w:t xml:space="preserve"> от 12 января 1996 г. N 7-ФЗ "О некоммерческих организациях", </w:t>
      </w:r>
      <w:hyperlink r:id="rId18">
        <w:r>
          <w:rPr>
            <w:color w:val="0000FF"/>
          </w:rPr>
          <w:t>Законом</w:t>
        </w:r>
      </w:hyperlink>
      <w:r>
        <w:t xml:space="preserve"> Пермского края от 07 марта 2013 г. N 174-ПК "О государственной поддержке социально ориентированных некоммерческих организаций в Пермском крае".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1.4. Главным распорядителем бюджетных средств, до которого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на предоставление субсидии на соответствующий финансовый год и плановый период, является Администрация губернатора Пермского края (далее - Администрация).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 xml:space="preserve">1.5. Субсидия предоставляется некоммерческой организации в течение 3 лет на безвозмездной и безвозвратной основе в пределах бюджетных ассигнований, предусмотренных в бюджете Пермского края на текущий финансовый год и плановый период, и лимитов бюджетных </w:t>
      </w:r>
      <w:r>
        <w:lastRenderedPageBreak/>
        <w:t xml:space="preserve">обязательств, доведенных Администрации в сводной бюджетной росписи бюджета Пермского края на соответствующий год, на цель, предусмотренную </w:t>
      </w:r>
      <w:hyperlink w:anchor="P54">
        <w:r>
          <w:rPr>
            <w:color w:val="0000FF"/>
          </w:rPr>
          <w:t>пунктом 1.2</w:t>
        </w:r>
      </w:hyperlink>
      <w:r>
        <w:t xml:space="preserve"> настоящего Порядка.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1.6. Сведения о субсидиях размещаются на едином портале бюджетной системы Российской Федерации в информационно-телекоммуникационной сети "Интернет" (далее - единый портал) (в разделе единого портала) не позднее 15-го рабочего дня, следующего за днем принятия закона о бюджете Пермского края на очередной финансовый год и на плановый период (закона Пермского края о внесении изменений в закон Пермского края о бюджете Пермского края).</w:t>
      </w:r>
    </w:p>
    <w:p w:rsidR="00A94B48" w:rsidRDefault="00A94B48">
      <w:pPr>
        <w:pStyle w:val="ConsPlusNormal"/>
        <w:jc w:val="both"/>
      </w:pPr>
      <w:r>
        <w:t xml:space="preserve">(п. 1.6 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30.11.2022 N 1017-п)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1.7. Субсидия предоставляется некоммерческой организации по результатам отбора некоммерческих организаций (далее - отбор), проводимого в соответствии с разделом II настоящего Порядка.</w:t>
      </w:r>
    </w:p>
    <w:p w:rsidR="00A94B48" w:rsidRDefault="00A94B48">
      <w:pPr>
        <w:pStyle w:val="ConsPlusNormal"/>
        <w:jc w:val="both"/>
      </w:pPr>
    </w:p>
    <w:p w:rsidR="00A94B48" w:rsidRDefault="00A94B48">
      <w:pPr>
        <w:pStyle w:val="ConsPlusTitle"/>
        <w:jc w:val="center"/>
        <w:outlineLvl w:val="1"/>
      </w:pPr>
      <w:r>
        <w:t>II. Порядок проведения отбора</w:t>
      </w:r>
    </w:p>
    <w:p w:rsidR="00A94B48" w:rsidRDefault="00A94B48">
      <w:pPr>
        <w:pStyle w:val="ConsPlusNormal"/>
        <w:jc w:val="both"/>
      </w:pPr>
    </w:p>
    <w:p w:rsidR="00A94B48" w:rsidRDefault="00A94B48">
      <w:pPr>
        <w:pStyle w:val="ConsPlusNormal"/>
        <w:ind w:firstLine="540"/>
        <w:jc w:val="both"/>
      </w:pPr>
      <w:r>
        <w:t>2.1. Способом проведения отбора является запрос предложений, который проводится на основании заявок, направленных некоммерческими организациями - участниками отбора (далее - участник отбора) для участия в отборе, исходя из соответствия участника отбора критериям отбора и очередности поступления заявок на участие в отборе.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2.2. Уполномоченным органом на организацию и проведение отбора является Администрация.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 xml:space="preserve">2.3. Администрация в срок до 15 сентября 2021 года размещает объявление о проведении отбора (далее - объявление) в информационно-телекоммуникационной сети "Интернет" на официальном сайте Администрации и на едином портале бюджетной системы Российской Федерации. В последующие годы Администрация размещает объявление в информационно-телекоммуникационной сети "Интернет" на официальном сайте Администрации и на едином портале бюджетной системы Российской Федерации один раз в три года после года, в котором заключено соглашение, предусмотренное </w:t>
      </w:r>
      <w:hyperlink w:anchor="P173">
        <w:r>
          <w:rPr>
            <w:color w:val="0000FF"/>
          </w:rPr>
          <w:t>пунктом 3.1.3</w:t>
        </w:r>
      </w:hyperlink>
      <w:r>
        <w:t xml:space="preserve"> настоящего Порядка, не позднее 01 февраля.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В объявлении указываются:</w:t>
      </w:r>
    </w:p>
    <w:p w:rsidR="00A94B48" w:rsidRDefault="00A94B48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08.06.2023 N 430-п)</w:t>
      </w:r>
    </w:p>
    <w:p w:rsidR="00A94B48" w:rsidRDefault="00A94B48">
      <w:pPr>
        <w:pStyle w:val="ConsPlusNormal"/>
        <w:spacing w:before="220"/>
        <w:ind w:firstLine="540"/>
        <w:jc w:val="both"/>
      </w:pPr>
      <w:bookmarkStart w:id="3" w:name="P70"/>
      <w:bookmarkEnd w:id="3"/>
      <w:r>
        <w:t>2.3.1. сроки проведения отбора (дата и время начала (окончания)) подачи (приема) заявок на предоставление из бюджета Пермского края субсидии некоммерческой организации, не являющейся государственным (муниципальным) учреждением, на осуществление уставной деятельности в сфере защиты прав и законных интересов детей-инвалидов, обеспечения им равных с другими гражданами возможностей, решения задач общественной и социальной интеграции и индивидуального развития (далее - заявка) участниками отбора, которые не могут быть меньше 5 календарных дней, следующих за днем размещения объявления о проведении отбора, а также информации о возможности проведения нескольких этапов отбора с указанием сроков (порядка) их проведения;</w:t>
      </w:r>
    </w:p>
    <w:p w:rsidR="00A94B48" w:rsidRDefault="00A94B48">
      <w:pPr>
        <w:pStyle w:val="ConsPlusNormal"/>
        <w:jc w:val="both"/>
      </w:pPr>
      <w:r>
        <w:t xml:space="preserve">(в ред. </w:t>
      </w:r>
      <w:hyperlink r:id="rId2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30.11.2022 N 1017-п)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2.3.2. наименование, местонахождение, почтовый адрес, адрес электронный почты Администрации;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 xml:space="preserve">2.3.3. результаты предоставления субсидии в соответствии с </w:t>
      </w:r>
      <w:hyperlink w:anchor="P179">
        <w:r>
          <w:rPr>
            <w:color w:val="0000FF"/>
          </w:rPr>
          <w:t>пунктом 3.2</w:t>
        </w:r>
      </w:hyperlink>
      <w:r>
        <w:t xml:space="preserve"> настоящего Порядка;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 xml:space="preserve">2.3.4. требования к участникам отбора (в соответствии с </w:t>
      </w:r>
      <w:hyperlink w:anchor="P81">
        <w:r>
          <w:rPr>
            <w:color w:val="0000FF"/>
          </w:rPr>
          <w:t>пунктом 2.4</w:t>
        </w:r>
      </w:hyperlink>
      <w:r>
        <w:t xml:space="preserve"> настоящего Порядка) и перечень документов, представляемых участниками отбора для подтверждения их соответствия указанным требованиям;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lastRenderedPageBreak/>
        <w:t xml:space="preserve">2.3.5. порядок подачи заявок участниками отбора и требования, предъявляемые к форме и содержанию заявок, подаваемых участниками отбора (в соответствии с </w:t>
      </w:r>
      <w:hyperlink w:anchor="P92">
        <w:r>
          <w:rPr>
            <w:color w:val="0000FF"/>
          </w:rPr>
          <w:t>пунктами 2.5</w:t>
        </w:r>
      </w:hyperlink>
      <w:r>
        <w:t>-</w:t>
      </w:r>
      <w:hyperlink w:anchor="P109">
        <w:r>
          <w:rPr>
            <w:color w:val="0000FF"/>
          </w:rPr>
          <w:t>2.7</w:t>
        </w:r>
      </w:hyperlink>
      <w:r>
        <w:t xml:space="preserve">, </w:t>
      </w:r>
      <w:hyperlink w:anchor="P113">
        <w:r>
          <w:rPr>
            <w:color w:val="0000FF"/>
          </w:rPr>
          <w:t>2.10</w:t>
        </w:r>
      </w:hyperlink>
      <w:r>
        <w:t xml:space="preserve"> настоящего Порядка);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 xml:space="preserve">2.3.6. порядок отзыва заявок участников отбора, порядок возврата заявок участников отбора, определяющий в том числе основания для возврата заявок участников отбора, порядок внесения изменений в заявки (в соответствии с </w:t>
      </w:r>
      <w:hyperlink w:anchor="P110">
        <w:r>
          <w:rPr>
            <w:color w:val="0000FF"/>
          </w:rPr>
          <w:t>пунктами 2.8</w:t>
        </w:r>
      </w:hyperlink>
      <w:r>
        <w:t xml:space="preserve">, </w:t>
      </w:r>
      <w:hyperlink w:anchor="P112">
        <w:r>
          <w:rPr>
            <w:color w:val="0000FF"/>
          </w:rPr>
          <w:t>2.9</w:t>
        </w:r>
      </w:hyperlink>
      <w:r>
        <w:t xml:space="preserve"> настоящего Порядка);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 xml:space="preserve">2.3.7. правила рассмотрения и оценки заявок участников отбора (в соответствии с </w:t>
      </w:r>
      <w:hyperlink w:anchor="P117">
        <w:r>
          <w:rPr>
            <w:color w:val="0000FF"/>
          </w:rPr>
          <w:t>пунктами 2.12</w:t>
        </w:r>
      </w:hyperlink>
      <w:r>
        <w:t>-</w:t>
      </w:r>
      <w:hyperlink w:anchor="P147">
        <w:r>
          <w:rPr>
            <w:color w:val="0000FF"/>
          </w:rPr>
          <w:t>2.25</w:t>
        </w:r>
      </w:hyperlink>
      <w:r>
        <w:t xml:space="preserve"> настоящего Порядка);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 xml:space="preserve">2.3.8. порядок предоставления участникам отбора разъяснений положений объявления о проведении отбора, даты начала и окончания срока такого предоставления (в соответствии с </w:t>
      </w:r>
      <w:hyperlink w:anchor="P114">
        <w:r>
          <w:rPr>
            <w:color w:val="0000FF"/>
          </w:rPr>
          <w:t>пунктом 2.11</w:t>
        </w:r>
      </w:hyperlink>
      <w:r>
        <w:t xml:space="preserve"> настоящего Порядка);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 xml:space="preserve">2.3.9. срок, в течение которого некоммерческая организация - победитель отбора (далее - получатель субсидии) должна подписать соглашение о предоставлении субсидии (далее - Соглашение), и условия признания получателя субсидии уклонившимся от заключения Соглашения (в соответствии с </w:t>
      </w:r>
      <w:hyperlink w:anchor="P191">
        <w:r>
          <w:rPr>
            <w:color w:val="0000FF"/>
          </w:rPr>
          <w:t>пунктом 3.5</w:t>
        </w:r>
      </w:hyperlink>
      <w:r>
        <w:t xml:space="preserve"> настоящего Порядка);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2.3.10. дата размещения результатов отбора на едином портале, а также на официальном сайте Администрации (не позднее 14-го календарного дня, следующего за днем определения получателя субсидии).</w:t>
      </w:r>
    </w:p>
    <w:p w:rsidR="00A94B48" w:rsidRDefault="00A94B48">
      <w:pPr>
        <w:pStyle w:val="ConsPlusNormal"/>
        <w:spacing w:before="220"/>
        <w:ind w:firstLine="540"/>
        <w:jc w:val="both"/>
      </w:pPr>
      <w:bookmarkStart w:id="4" w:name="P81"/>
      <w:bookmarkEnd w:id="4"/>
      <w:r>
        <w:t>2.4. К участникам отбора устанавливаются следующие требования: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2.4.1. по состоянию на дату, не более чем на 30 календарных дней предшествующую дате подачи заявки:</w:t>
      </w:r>
    </w:p>
    <w:p w:rsidR="00A94B48" w:rsidRDefault="00A94B48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08.06.2023 N 430-п)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2.4.1.1.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2.4.1.2. должна отсутствовать просроченная задолженность по возврату в бюджет Пермского края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Пермским краем;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2.4.1.3. участник отбора не должен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него не введена процедура банкротства, деятельность участника отбора не должна быть приостановлена в порядке, предусмотренном законодательством Российской Федерации;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 xml:space="preserve">2.4.1.4. участник отбора не должен получать средства из бюджета Пермского края в соответствии с иными правовыми актами на цель, предусмотренную </w:t>
      </w:r>
      <w:hyperlink w:anchor="P54">
        <w:r>
          <w:rPr>
            <w:color w:val="0000FF"/>
          </w:rPr>
          <w:t>пунктом 1.2</w:t>
        </w:r>
      </w:hyperlink>
      <w:r>
        <w:t xml:space="preserve"> настоящего Порядка;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 xml:space="preserve">2.4.1.5. участник отбора не должен являться иностранным юридическим лицом, в том числе местом регистрации которого являются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</w:t>
      </w:r>
      <w:r>
        <w:lastRenderedPageBreak/>
        <w:t>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A94B48" w:rsidRDefault="00A94B48">
      <w:pPr>
        <w:pStyle w:val="ConsPlusNormal"/>
        <w:jc w:val="both"/>
      </w:pPr>
      <w:r>
        <w:t xml:space="preserve">(п. 2.4.1.5 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28.11.2023 N 936-п)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2.4.1.6.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отбора;</w:t>
      </w:r>
    </w:p>
    <w:p w:rsidR="00A94B48" w:rsidRDefault="00A94B48">
      <w:pPr>
        <w:pStyle w:val="ConsPlusNormal"/>
        <w:spacing w:before="220"/>
        <w:ind w:firstLine="540"/>
        <w:jc w:val="both"/>
      </w:pPr>
      <w:bookmarkStart w:id="5" w:name="P91"/>
      <w:bookmarkEnd w:id="5"/>
      <w:r>
        <w:t>2.4.2. участник отбора должен иметь опыт работы в сфере защиты прав и законных интересов детей-инвалидов, обеспечения им равных с другими гражданами возможностей, решения задач общественной и социальной интеграции и индивидуального развития.</w:t>
      </w:r>
    </w:p>
    <w:p w:rsidR="00A94B48" w:rsidRDefault="00A94B48">
      <w:pPr>
        <w:pStyle w:val="ConsPlusNormal"/>
        <w:spacing w:before="220"/>
        <w:ind w:firstLine="540"/>
        <w:jc w:val="both"/>
      </w:pPr>
      <w:bookmarkStart w:id="6" w:name="P92"/>
      <w:bookmarkEnd w:id="6"/>
      <w:r>
        <w:t xml:space="preserve">2.5. Для участия в отборе в течение срока, предусмотренного для подачи (приема) заявок, установленного в соответствии с </w:t>
      </w:r>
      <w:hyperlink w:anchor="P70">
        <w:r>
          <w:rPr>
            <w:color w:val="0000FF"/>
          </w:rPr>
          <w:t>пунктом 2.3.1</w:t>
        </w:r>
      </w:hyperlink>
      <w:r>
        <w:t xml:space="preserve"> настоящего Порядка, участники отбора представляют в Администрацию на бумажном носителе </w:t>
      </w:r>
      <w:hyperlink w:anchor="P305">
        <w:r>
          <w:rPr>
            <w:color w:val="0000FF"/>
          </w:rPr>
          <w:t>заявку</w:t>
        </w:r>
      </w:hyperlink>
      <w:r>
        <w:t xml:space="preserve"> по форме согласно приложению 1 к настоящему Порядку с приложением следующих документов:</w:t>
      </w:r>
    </w:p>
    <w:p w:rsidR="00A94B48" w:rsidRDefault="00A94B48">
      <w:pPr>
        <w:pStyle w:val="ConsPlusNormal"/>
        <w:spacing w:before="220"/>
        <w:ind w:firstLine="540"/>
        <w:jc w:val="both"/>
      </w:pPr>
      <w:bookmarkStart w:id="7" w:name="P93"/>
      <w:bookmarkEnd w:id="7"/>
      <w:r>
        <w:t>2.5.1. копии устава участника отбора;</w:t>
      </w:r>
    </w:p>
    <w:p w:rsidR="00A94B48" w:rsidRDefault="00A94B48">
      <w:pPr>
        <w:pStyle w:val="ConsPlusNormal"/>
        <w:spacing w:before="220"/>
        <w:ind w:firstLine="540"/>
        <w:jc w:val="both"/>
      </w:pPr>
      <w:bookmarkStart w:id="8" w:name="P94"/>
      <w:bookmarkEnd w:id="8"/>
      <w:r>
        <w:t>2.5.2. документа, подтверждающего отсутствие у участника отбора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A94B48" w:rsidRDefault="00A94B48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08.06.2023 N 430-п)</w:t>
      </w:r>
    </w:p>
    <w:p w:rsidR="00A94B48" w:rsidRDefault="00A94B48">
      <w:pPr>
        <w:pStyle w:val="ConsPlusNormal"/>
        <w:spacing w:before="220"/>
        <w:ind w:firstLine="540"/>
        <w:jc w:val="both"/>
      </w:pPr>
      <w:bookmarkStart w:id="9" w:name="P96"/>
      <w:bookmarkEnd w:id="9"/>
      <w:r>
        <w:t>2.5.3. выписки из Единого государственного реестра юридических лиц или сведений о юридическом лице, полученных с официального сайта Федеральной налоговой службы в информационно-телекоммуникационной сети "Интернет";</w:t>
      </w:r>
    </w:p>
    <w:p w:rsidR="00A94B48" w:rsidRDefault="00A94B48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08.06.2023 N 430-п)</w:t>
      </w:r>
    </w:p>
    <w:p w:rsidR="00A94B48" w:rsidRDefault="00A94B48">
      <w:pPr>
        <w:pStyle w:val="ConsPlusNormal"/>
        <w:spacing w:before="220"/>
        <w:ind w:firstLine="540"/>
        <w:jc w:val="both"/>
      </w:pPr>
      <w:bookmarkStart w:id="10" w:name="P98"/>
      <w:bookmarkEnd w:id="10"/>
      <w:r>
        <w:t xml:space="preserve">2.5.4. справки, подтверждающей соответствие участника отбора требованиям, установленным </w:t>
      </w:r>
      <w:hyperlink w:anchor="P81">
        <w:r>
          <w:rPr>
            <w:color w:val="0000FF"/>
          </w:rPr>
          <w:t>пунктом 2.4</w:t>
        </w:r>
      </w:hyperlink>
      <w:r>
        <w:t xml:space="preserve"> настоящего Порядка, подписанной руководителем (уполномоченным лицом с представлением документов, подтверждающих полномочия указанного лица);</w:t>
      </w:r>
    </w:p>
    <w:p w:rsidR="00A94B48" w:rsidRDefault="00A94B48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08.06.2023 N 430-п)</w:t>
      </w:r>
    </w:p>
    <w:p w:rsidR="00A94B48" w:rsidRDefault="00A94B48">
      <w:pPr>
        <w:pStyle w:val="ConsPlusNormal"/>
        <w:spacing w:before="220"/>
        <w:ind w:firstLine="540"/>
        <w:jc w:val="both"/>
      </w:pPr>
      <w:bookmarkStart w:id="11" w:name="P100"/>
      <w:bookmarkEnd w:id="11"/>
      <w:r>
        <w:t xml:space="preserve">2.5.5. сметы расходов на текущий финансовый год и плановый период в соответствии с перечнем расходов, предусмотренным </w:t>
      </w:r>
      <w:hyperlink w:anchor="P184">
        <w:r>
          <w:rPr>
            <w:color w:val="0000FF"/>
          </w:rPr>
          <w:t>пунктом 3.3</w:t>
        </w:r>
      </w:hyperlink>
      <w:r>
        <w:t xml:space="preserve"> настоящего Порядка;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 xml:space="preserve">2.5.6. копий документов, подтверждающих наличие у участника отбора опыта работы в соответствии с </w:t>
      </w:r>
      <w:hyperlink w:anchor="P91">
        <w:r>
          <w:rPr>
            <w:color w:val="0000FF"/>
          </w:rPr>
          <w:t>пунктом 2.4.2</w:t>
        </w:r>
      </w:hyperlink>
      <w:r>
        <w:t xml:space="preserve"> настоящего Порядка;</w:t>
      </w:r>
    </w:p>
    <w:p w:rsidR="00A94B48" w:rsidRDefault="00A94B48">
      <w:pPr>
        <w:pStyle w:val="ConsPlusNormal"/>
        <w:spacing w:before="220"/>
        <w:ind w:firstLine="540"/>
        <w:jc w:val="both"/>
      </w:pPr>
      <w:bookmarkStart w:id="12" w:name="P102"/>
      <w:bookmarkEnd w:id="12"/>
      <w:r>
        <w:t>2.5.7. письменного согласия участника отбора на осуществление Администрацией и органами государственного финансового контроля проверок соблюдения им условий и порядка предоставления субсидии;</w:t>
      </w:r>
    </w:p>
    <w:p w:rsidR="00A94B48" w:rsidRDefault="00A94B48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30.11.2022 N 1017-п)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 xml:space="preserve">2.5.8. участниками отбора могут быть представлены иные документы, подтверждающие сведения, содержащиеся в заявке, в том числе документы, позволяющие оценить участника отбора по критериям отбора </w:t>
      </w:r>
      <w:hyperlink w:anchor="P423">
        <w:r>
          <w:rPr>
            <w:color w:val="0000FF"/>
          </w:rPr>
          <w:t>3</w:t>
        </w:r>
      </w:hyperlink>
      <w:r>
        <w:t>-</w:t>
      </w:r>
      <w:hyperlink w:anchor="P450">
        <w:r>
          <w:rPr>
            <w:color w:val="0000FF"/>
          </w:rPr>
          <w:t>6</w:t>
        </w:r>
      </w:hyperlink>
      <w:r>
        <w:t>, установленным в приложении 2 к настоящему Порядку.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2.6. Заявка и прилагаемые к ней документы должны быть: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lastRenderedPageBreak/>
        <w:t>2.6.1. выполнены с использованием технических средств, аккуратно, без исправлений, помарок, неустановленных сокращений и формулировок, допускающих двоякое толкование;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2.6.2. пронумерованы и прошиты, с обратной стороны заверены печатью (при наличии), подписаны руководителем участника отбора либо его представителем (с приложением документов, подтверждающих его полномочия в соответствии с законодательством);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2.6.3. представлены в Администрацию лично или почтовым отправлением на бумажном носителе в одном экземпляре с сопроводительным письмом.</w:t>
      </w:r>
    </w:p>
    <w:p w:rsidR="00A94B48" w:rsidRDefault="00A94B48">
      <w:pPr>
        <w:pStyle w:val="ConsPlusNormal"/>
        <w:spacing w:before="220"/>
        <w:ind w:firstLine="540"/>
        <w:jc w:val="both"/>
      </w:pPr>
      <w:bookmarkStart w:id="13" w:name="P109"/>
      <w:bookmarkEnd w:id="13"/>
      <w:r>
        <w:t xml:space="preserve">2.7. Заявка и документы, указанные в </w:t>
      </w:r>
      <w:hyperlink w:anchor="P100">
        <w:r>
          <w:rPr>
            <w:color w:val="0000FF"/>
          </w:rPr>
          <w:t>пункте 2.5.5</w:t>
        </w:r>
      </w:hyperlink>
      <w:r>
        <w:t xml:space="preserve"> настоящего Порядка, представляются на бумажном носителе и в электронном виде.</w:t>
      </w:r>
    </w:p>
    <w:p w:rsidR="00A94B48" w:rsidRDefault="00A94B48">
      <w:pPr>
        <w:pStyle w:val="ConsPlusNormal"/>
        <w:spacing w:before="220"/>
        <w:ind w:firstLine="540"/>
        <w:jc w:val="both"/>
      </w:pPr>
      <w:bookmarkStart w:id="14" w:name="P110"/>
      <w:bookmarkEnd w:id="14"/>
      <w:r>
        <w:t>2.8. Заявка может быть отозвана, в нее могут быть внесены изменения до окончания срока приема заявок путем направления представившим их участником отбора письменного уведомления в Администрацию.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В случае отзыва участником отбора заявки в установленном порядке заявка и прилагаемые к ней документы подлежат возврату в течение двух рабочих дней со дня поступления письменного уведомления об отзыве, оформленного на официальном бланке участника отбора, о чем Администрация делает соответствующую запись в журнале регистрации заявок на предоставление субсидии.</w:t>
      </w:r>
    </w:p>
    <w:p w:rsidR="00A94B48" w:rsidRDefault="00A94B48">
      <w:pPr>
        <w:pStyle w:val="ConsPlusNormal"/>
        <w:spacing w:before="220"/>
        <w:ind w:firstLine="540"/>
        <w:jc w:val="both"/>
      </w:pPr>
      <w:bookmarkStart w:id="15" w:name="P112"/>
      <w:bookmarkEnd w:id="15"/>
      <w:r>
        <w:t>2.9. В случае необходимости внесения изменений в заявку участник отбора направляет уведомление, оформленное на официальном бланке участника отбора, с обязательным указанием текста "Внесение изменений в заявку на предоставление из бюджета Пермского края субсидии некоммерческой организации, не являющейся государственным (муниципальным) учреждением, на осуществление уставной деятельности в сфере защиты прав и законных интересов детей-инвалидов, обеспечения им равных с другими гражданами возможностей, решения задач общественной и социальной интеграции и индивидуального развития". В уведомлении приводится перечень изменений, вносимых в заявку. К уведомлению прилагаются документы, подтверждающие вносимые изменения (при необходимости). Изменения к заявке, представленные в установленном порядке, становятся ее неотъемлемой частью. Внесение изменений в заявку допускается один раз.</w:t>
      </w:r>
    </w:p>
    <w:p w:rsidR="00A94B48" w:rsidRDefault="00A94B48">
      <w:pPr>
        <w:pStyle w:val="ConsPlusNormal"/>
        <w:spacing w:before="220"/>
        <w:ind w:firstLine="540"/>
        <w:jc w:val="both"/>
      </w:pPr>
      <w:bookmarkStart w:id="16" w:name="P113"/>
      <w:bookmarkEnd w:id="16"/>
      <w:r>
        <w:t>2.10. Один участник отбора в рамках отбора подает не более одной заявки.</w:t>
      </w:r>
    </w:p>
    <w:p w:rsidR="00A94B48" w:rsidRDefault="00A94B48">
      <w:pPr>
        <w:pStyle w:val="ConsPlusNormal"/>
        <w:spacing w:before="220"/>
        <w:ind w:firstLine="540"/>
        <w:jc w:val="both"/>
      </w:pPr>
      <w:bookmarkStart w:id="17" w:name="P114"/>
      <w:bookmarkEnd w:id="17"/>
      <w:r>
        <w:t>2.11. Участник отбора вправе направить в Администрацию обращение в свободной письменной форме о разъяснении положений объявления о проведении отбора начиная с даты размещения объявления о проведении отбора на официальном сайте Администрации и едином портале и не позднее чем за 2 календарных дня до даты окончания подачи (приема) заявок, указанной в объявлении о проведении отбора. Указанное обращение должно содержать информацию об адресе электронной почты участника отбора.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Администрация в день поступления обращения дает разъяснения положений объявления о проведении отбора путем направления участнику отбора письменного ответа на адрес электронной почты, указанный в обращении.</w:t>
      </w:r>
    </w:p>
    <w:p w:rsidR="00A94B48" w:rsidRDefault="00A94B48">
      <w:pPr>
        <w:pStyle w:val="ConsPlusNormal"/>
        <w:jc w:val="both"/>
      </w:pPr>
      <w:r>
        <w:t xml:space="preserve">(п. 2.11 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08.06.2023 N 430-п)</w:t>
      </w:r>
    </w:p>
    <w:p w:rsidR="00A94B48" w:rsidRDefault="00A94B48">
      <w:pPr>
        <w:pStyle w:val="ConsPlusNormal"/>
        <w:spacing w:before="220"/>
        <w:ind w:firstLine="540"/>
        <w:jc w:val="both"/>
      </w:pPr>
      <w:bookmarkStart w:id="18" w:name="P117"/>
      <w:bookmarkEnd w:id="18"/>
      <w:r>
        <w:t>2.12. Администрация с даты начала приема заявок, указанной в объявлении о проведении отбора, осуществляет прием заявок, регистрирует их в день поступления в журнале регистрации заявок на предоставление субсидии с указанием регистрационного номера заявки, даты и времени ее поступления.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 xml:space="preserve">Заявки, поступившие после истечения срока приема заявок, указанных в объявлении о проведении отбора, не принимаются. Отметка об отказе в принятии заявки с указанием его </w:t>
      </w:r>
      <w:r>
        <w:lastRenderedPageBreak/>
        <w:t>причины делается лицом, осуществляющим прием документов.</w:t>
      </w:r>
    </w:p>
    <w:p w:rsidR="00A94B48" w:rsidRDefault="00A94B48">
      <w:pPr>
        <w:pStyle w:val="ConsPlusNormal"/>
        <w:spacing w:before="220"/>
        <w:ind w:firstLine="540"/>
        <w:jc w:val="both"/>
      </w:pPr>
      <w:bookmarkStart w:id="19" w:name="P119"/>
      <w:bookmarkEnd w:id="19"/>
      <w:r>
        <w:t xml:space="preserve">2.13. Администрация в день регистрации заявок проверяет заявку и прилагаемые к ней документы на предмет соответствия требованиям </w:t>
      </w:r>
      <w:hyperlink w:anchor="P92">
        <w:r>
          <w:rPr>
            <w:color w:val="0000FF"/>
          </w:rPr>
          <w:t>пунктов 2.5</w:t>
        </w:r>
      </w:hyperlink>
      <w:r>
        <w:t>-</w:t>
      </w:r>
      <w:hyperlink w:anchor="P102">
        <w:r>
          <w:rPr>
            <w:color w:val="0000FF"/>
          </w:rPr>
          <w:t>2.5.7</w:t>
        </w:r>
      </w:hyperlink>
      <w:r>
        <w:t xml:space="preserve"> настоящего Порядка.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 xml:space="preserve">2.14. В случае непредставления участником отбора документов, предусмотренных </w:t>
      </w:r>
      <w:hyperlink w:anchor="P92">
        <w:r>
          <w:rPr>
            <w:color w:val="0000FF"/>
          </w:rPr>
          <w:t>пунктами 2.5</w:t>
        </w:r>
      </w:hyperlink>
      <w:r>
        <w:t xml:space="preserve">, </w:t>
      </w:r>
      <w:hyperlink w:anchor="P93">
        <w:r>
          <w:rPr>
            <w:color w:val="0000FF"/>
          </w:rPr>
          <w:t>2.5.1</w:t>
        </w:r>
      </w:hyperlink>
      <w:r>
        <w:t xml:space="preserve">, </w:t>
      </w:r>
      <w:hyperlink w:anchor="P98">
        <w:r>
          <w:rPr>
            <w:color w:val="0000FF"/>
          </w:rPr>
          <w:t>2.5.4</w:t>
        </w:r>
      </w:hyperlink>
      <w:r>
        <w:t>-</w:t>
      </w:r>
      <w:hyperlink w:anchor="P102">
        <w:r>
          <w:rPr>
            <w:color w:val="0000FF"/>
          </w:rPr>
          <w:t>2.5.7</w:t>
        </w:r>
      </w:hyperlink>
      <w:r>
        <w:t xml:space="preserve"> настоящего Порядка, Администрация в течение одного рабочего дня со дня регистрации заявки возвращает представленные документы в адрес представившего их участника отбора с указанием на отсутствие необходимых документов, делает соответствующую запись в журнале регистрации заявок на предоставление субсидии.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После устранения обстоятельств, послуживших основанием для возврата, некоммерческая организация вправе вновь подать заявку и прилагаемые к ней документы в срок, указанный в объявлении о проведении отбора.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Повторно поданная заявка и прилагаемые к ней документы рассматриваются в порядке, аналогичном порядку рассмотрения заявки, поданной впервые.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 xml:space="preserve">2.15. В случае непредставления участником отбора по собственной инициативе документов, предусмотренных </w:t>
      </w:r>
      <w:hyperlink w:anchor="P94">
        <w:r>
          <w:rPr>
            <w:color w:val="0000FF"/>
          </w:rPr>
          <w:t>пунктами 2.5.2</w:t>
        </w:r>
      </w:hyperlink>
      <w:r>
        <w:t xml:space="preserve">, </w:t>
      </w:r>
      <w:hyperlink w:anchor="P96">
        <w:r>
          <w:rPr>
            <w:color w:val="0000FF"/>
          </w:rPr>
          <w:t>2.5.3</w:t>
        </w:r>
      </w:hyperlink>
      <w:r>
        <w:t xml:space="preserve"> настоящего Порядка, Администрация в течение одного рабочего дня со дня регистрации заявки запрашивает сведения, содержащиеся в указанных документах, у соответствующих органов в порядке межведомственного информационного взаимодействия.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2.16. Для проведения отбора Администрацией создается комиссия по отбору (далее - Комиссия).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2.17. Персональный состав и порядок работы Комиссии утверждается распоряжением руководителя Администрации и формируется из числа государственных гражданских служащих Пермского края и членов общественного совета при Министерстве социального развития Пермского края. Комиссия состоит из председателя Комиссии, секретаря комиссии и 4 членов Комиссии. Секретарь Комиссии ведет протокол заседания Комиссии и не принимает участие в рассмотрении, проверке и оценке заявок и прилагаемых к ней документов, представленных участниками отбора.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2.18. В течение 2 рабочих дней со дня окончания приема заявок Администрация передает их на рассмотрение в Комиссию.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При запросе документов в рамках межведомственного информационного взаимодействия срок направления для рассмотрения в Комиссию представленных участниками отбора заявок увеличивается на срок получения ответа от соответствующих органов.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2.19. Рассмотрение заявок и прилагаемых к ним документов Комиссией осуществляется в два этапа: проверка и оценка заявок.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Общий срок рассмотрения Комиссией заявок не может превышать 5 рабочих дней со дня их поступления от Администрации.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2.20. В течение общего срока рассмотрения заявок Комиссия организует проведение заседания, на котором: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2.20.1. проверяет представленные заявки и прилагаемые к ним документы на предмет их соответствия требованиям настоящего Порядка;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2.20.2. принимает решение о допуске заявок к этапу оценки либо об их отклонении.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lastRenderedPageBreak/>
        <w:t>2.21. Комиссия принимает решение об отклонении заявок в следующих случаях: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 xml:space="preserve">2.21.1. несоответствия участника отбора требованиям, установленным в </w:t>
      </w:r>
      <w:hyperlink w:anchor="P81">
        <w:r>
          <w:rPr>
            <w:color w:val="0000FF"/>
          </w:rPr>
          <w:t>пункте 2.4</w:t>
        </w:r>
      </w:hyperlink>
      <w:r>
        <w:t xml:space="preserve"> настоящего Порядка;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 xml:space="preserve">2.21.2. несоответствия представленных участником отбора документов требованиям, установленным </w:t>
      </w:r>
      <w:hyperlink w:anchor="P92">
        <w:r>
          <w:rPr>
            <w:color w:val="0000FF"/>
          </w:rPr>
          <w:t>пунктами 2.5</w:t>
        </w:r>
      </w:hyperlink>
      <w:r>
        <w:t>-</w:t>
      </w:r>
      <w:hyperlink w:anchor="P109">
        <w:r>
          <w:rPr>
            <w:color w:val="0000FF"/>
          </w:rPr>
          <w:t>2.7</w:t>
        </w:r>
      </w:hyperlink>
      <w:r>
        <w:t xml:space="preserve">, </w:t>
      </w:r>
      <w:hyperlink w:anchor="P113">
        <w:r>
          <w:rPr>
            <w:color w:val="0000FF"/>
          </w:rPr>
          <w:t>2.10</w:t>
        </w:r>
      </w:hyperlink>
      <w:r>
        <w:t xml:space="preserve"> настоящего Порядка;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2.21.3. недостоверности представленной участником отбора информации, в том числе информации о месте нахождения и адресе юридического лица;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2.21.4. подачи участником отбора двух и более заявок в рамках одного отбора.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 xml:space="preserve">2.22. После этапа проверки каждый член Комиссии оценивает допущенные к этапу оценки заявки путем присвоения баллов по </w:t>
      </w:r>
      <w:hyperlink w:anchor="P385">
        <w:r>
          <w:rPr>
            <w:color w:val="0000FF"/>
          </w:rPr>
          <w:t>критериям</w:t>
        </w:r>
      </w:hyperlink>
      <w:r>
        <w:t xml:space="preserve"> отбора, установленным в приложении 2 к настоящему Порядку. Председатель Комиссии суммирует присвоенное членами Комиссии количество баллов по каждой заявке.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Этап оценки заявок Комиссия проводит сразу после этапа проверки на одном заседании.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2.23. Решения Комиссии о допуске заявок к этапу оценки, об отклонении заявок, о присвоении заявкам баллов членами Комиссии по критериям отбора и сумме баллов, присвоенной каждой заявке, допущенной к этапу оценки, оформляются протоколом рассмотрения заявок (далее - протокол), который подписывается председательствующим на заседании, секретарем и всеми присутствующими на заседании членами Комиссии. Протокол оформляет секретарь Комиссии.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Протокол должен содержать следующие сведения: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фамилия, имя, отчество, должность членов Комиссии, присутствующих при рассмотрении заявок;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наименования участников отбора;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решение о допуске заявки к этапу оценки либо отклонении заявки (с указанием причины отклонения);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решение о присвоении баллов по критериям отбора и сумме баллов, присвоенной каждой заявке, допущенной к оценке.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2.24. Протокол оформляется и подписывается в день проведения заседания Комиссии и не позднее одного рабочего дня, следующего за днем подписания, направляется в Администрацию.</w:t>
      </w:r>
    </w:p>
    <w:p w:rsidR="00A94B48" w:rsidRDefault="00A94B48">
      <w:pPr>
        <w:pStyle w:val="ConsPlusNormal"/>
        <w:spacing w:before="220"/>
        <w:ind w:firstLine="540"/>
        <w:jc w:val="both"/>
      </w:pPr>
      <w:bookmarkStart w:id="20" w:name="P147"/>
      <w:bookmarkEnd w:id="20"/>
      <w:r>
        <w:t>2.25. Администрация в течение одного рабочего дня со дня получения протокола формирует рейтинг заявок с учетом выставленных Комиссией баллов (далее - рейтинг заявок).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В целях формирования рейтинга заявок каждой заявке присваивается порядковый номер (в порядке уменьшения суммы присвоенных при оценке баллов). Заявке, набравшей наибольшую сумму баллов, присваивается первый номер. В случае равенства общего суммарного количества баллов меньший порядковый номер присваивается заявке, поданной ранее.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Победителем отбора признается участник отбора, чьей заявке присвоен первый номер.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 xml:space="preserve">В случае если для участия в отборе подана только одна заявка, ее рассмотрение также осуществляется Комиссией в соответствии с </w:t>
      </w:r>
      <w:hyperlink w:anchor="P119">
        <w:r>
          <w:rPr>
            <w:color w:val="0000FF"/>
          </w:rPr>
          <w:t>пунктами 2.13</w:t>
        </w:r>
      </w:hyperlink>
      <w:r>
        <w:t>-</w:t>
      </w:r>
      <w:hyperlink w:anchor="P147">
        <w:r>
          <w:rPr>
            <w:color w:val="0000FF"/>
          </w:rPr>
          <w:t>2.25</w:t>
        </w:r>
      </w:hyperlink>
      <w:r>
        <w:t xml:space="preserve"> настоящего Порядка.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 xml:space="preserve">Победителем отбора признается участник отбора, представивший единственную заявку, при условии соответствия участника отбора и его заявки требованиям, установленным настоящим </w:t>
      </w:r>
      <w:r>
        <w:lastRenderedPageBreak/>
        <w:t>Порядком.</w:t>
      </w:r>
    </w:p>
    <w:p w:rsidR="00A94B48" w:rsidRDefault="00A94B48">
      <w:pPr>
        <w:pStyle w:val="ConsPlusNormal"/>
        <w:spacing w:before="220"/>
        <w:ind w:firstLine="540"/>
        <w:jc w:val="both"/>
      </w:pPr>
      <w:bookmarkStart w:id="21" w:name="P152"/>
      <w:bookmarkEnd w:id="21"/>
      <w:r>
        <w:t>2.26. Администрация на основании сформированного рейтинга заявок принимает решение о предоставлении субсидии или об отказе в предоставлении субсидии.</w:t>
      </w:r>
    </w:p>
    <w:p w:rsidR="00A94B48" w:rsidRDefault="00A94B48">
      <w:pPr>
        <w:pStyle w:val="ConsPlusNormal"/>
        <w:spacing w:before="220"/>
        <w:ind w:firstLine="540"/>
        <w:jc w:val="both"/>
      </w:pPr>
      <w:bookmarkStart w:id="22" w:name="P153"/>
      <w:bookmarkEnd w:id="22"/>
      <w:r>
        <w:t>2.27. Решение о предоставлении субсидии или об отказе в предоставлении субсидии оформляется распоряжением руководителя Администрации в течение 15 рабочих дней со дня формирования рейтинга заявок.</w:t>
      </w:r>
    </w:p>
    <w:p w:rsidR="00A94B48" w:rsidRDefault="00A94B48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08.06.2023 N 430-п)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Распоряжение руководителя Администрации о предоставлении субсидии должно содержать информацию о наименовании получателя субсидии, размере субсидии.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Распоряжение руководителя Администрации об отказе в предоставлении субсидии должно содержать наименование участника отбора, получившего отказ в предоставлении субсидии, основание отказа в соответствии с пунктом 2.28 настоящего Порядка.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2.28. Основаниями для отказа участникам отбора в предоставлении субсидии являются: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 xml:space="preserve">2.28.1. несоответствие представленных участником отбора документов требованиям, определенным в объявлении о проведении отбора, или непредставление (представление не в полном объеме) указанных документов, за исключением документов, предусмотренных </w:t>
      </w:r>
      <w:hyperlink w:anchor="P94">
        <w:r>
          <w:rPr>
            <w:color w:val="0000FF"/>
          </w:rPr>
          <w:t>пунктами 2.5.2</w:t>
        </w:r>
      </w:hyperlink>
      <w:r>
        <w:t xml:space="preserve">, </w:t>
      </w:r>
      <w:hyperlink w:anchor="P96">
        <w:r>
          <w:rPr>
            <w:color w:val="0000FF"/>
          </w:rPr>
          <w:t>2.5.3</w:t>
        </w:r>
      </w:hyperlink>
      <w:r>
        <w:t xml:space="preserve"> настоящего Порядка;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2.28.2. установление факта недостоверности представленной участником отбора информации;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2.28.3. непризнание участника отбора победителем отбора.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 xml:space="preserve">2.29. Администрация не позднее 14-го календарного дня после принятия решения, указанного в </w:t>
      </w:r>
      <w:hyperlink w:anchor="P152">
        <w:r>
          <w:rPr>
            <w:color w:val="0000FF"/>
          </w:rPr>
          <w:t>пункте 2.26</w:t>
        </w:r>
      </w:hyperlink>
      <w:r>
        <w:t xml:space="preserve"> настоящего Порядка, обеспечивает размещение результатов отбора на едином портале, а также на официальном сайте Администрации, включая следующие сведения: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дату, время и место рассмотрения и оценки заявок;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информацию об участниках отбора, заявки которых были рассмотрены;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информацию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последовательность оценки заявок, присвоенные значения по каждому из критериев оценки, принятое на основании результатов оценки решение о присвоении таким заявкам порядковых номеров;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наименование получателя субсидии, с которым заключается Соглашение, и размер предоставляемой ему субсидии.</w:t>
      </w:r>
    </w:p>
    <w:p w:rsidR="00A94B48" w:rsidRDefault="00A94B48">
      <w:pPr>
        <w:pStyle w:val="ConsPlusNormal"/>
        <w:jc w:val="both"/>
      </w:pPr>
    </w:p>
    <w:p w:rsidR="00A94B48" w:rsidRDefault="00A94B48">
      <w:pPr>
        <w:pStyle w:val="ConsPlusTitle"/>
        <w:jc w:val="center"/>
        <w:outlineLvl w:val="1"/>
      </w:pPr>
      <w:r>
        <w:t>III. Условия и порядок предоставления субсидии</w:t>
      </w:r>
    </w:p>
    <w:p w:rsidR="00A94B48" w:rsidRDefault="00A94B48">
      <w:pPr>
        <w:pStyle w:val="ConsPlusNormal"/>
        <w:jc w:val="both"/>
      </w:pPr>
    </w:p>
    <w:p w:rsidR="00A94B48" w:rsidRDefault="00A94B48">
      <w:pPr>
        <w:pStyle w:val="ConsPlusNormal"/>
        <w:ind w:firstLine="540"/>
        <w:jc w:val="both"/>
      </w:pPr>
      <w:r>
        <w:t>3.1. Условиями предоставления субсидии являются: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 xml:space="preserve">3.1.1. расходование средств субсидии на цель, предусмотренную </w:t>
      </w:r>
      <w:hyperlink w:anchor="P54">
        <w:r>
          <w:rPr>
            <w:color w:val="0000FF"/>
          </w:rPr>
          <w:t>пунктом 1.2</w:t>
        </w:r>
      </w:hyperlink>
      <w:r>
        <w:t xml:space="preserve"> настоящего Порядка;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3.1.2. признание участника отбора получателем субсидии по результатам проведения отбора;</w:t>
      </w:r>
    </w:p>
    <w:p w:rsidR="00A94B48" w:rsidRDefault="00A94B48">
      <w:pPr>
        <w:pStyle w:val="ConsPlusNormal"/>
        <w:spacing w:before="220"/>
        <w:ind w:firstLine="540"/>
        <w:jc w:val="both"/>
      </w:pPr>
      <w:bookmarkStart w:id="23" w:name="P173"/>
      <w:bookmarkEnd w:id="23"/>
      <w:r>
        <w:lastRenderedPageBreak/>
        <w:t>3.1.3. заключение получателем субсидии с Администрацией Соглашения в соответствии с типовой формой, утвержденной Министерством финансов Пермского края;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 xml:space="preserve">3.1.4. согласие получателя субсидии, а также лиц, получающих средства на основании договоров, заключенных с получателем субсидии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на осуществление Администрацией в отношении них проверок соблюдения условий и порядка предоставления субсидий, в том числе в части достижения результата, а также на осуществление органами государственного финансового контроля проверок соблюдения условий и порядка предоставления субсидий в соответствии со </w:t>
      </w:r>
      <w:hyperlink r:id="rId30">
        <w:r>
          <w:rPr>
            <w:color w:val="0000FF"/>
          </w:rPr>
          <w:t>статьями 268.1</w:t>
        </w:r>
      </w:hyperlink>
      <w:r>
        <w:t xml:space="preserve">, </w:t>
      </w:r>
      <w:hyperlink r:id="rId31">
        <w:r>
          <w:rPr>
            <w:color w:val="0000FF"/>
          </w:rPr>
          <w:t>269.2</w:t>
        </w:r>
      </w:hyperlink>
      <w:r>
        <w:t xml:space="preserve"> Бюджетного кодекса Российской Федерации и включение таких положений в Соглашение;</w:t>
      </w:r>
    </w:p>
    <w:p w:rsidR="00A94B48" w:rsidRDefault="00A94B48">
      <w:pPr>
        <w:pStyle w:val="ConsPlusNormal"/>
        <w:jc w:val="both"/>
      </w:pPr>
      <w:r>
        <w:t xml:space="preserve">(п. 3.1.4 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30.11.2022 N 1017-п)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 xml:space="preserve">3.1.5. соблюдение запрета на привлечение получателем субсидии для достижения цели, предусмотренной </w:t>
      </w:r>
      <w:hyperlink w:anchor="P54">
        <w:r>
          <w:rPr>
            <w:color w:val="0000FF"/>
          </w:rPr>
          <w:t>пунктом 1.2</w:t>
        </w:r>
      </w:hyperlink>
      <w:r>
        <w:t xml:space="preserve"> настоящего Порядка, других лиц, в том числе юридических лиц, за исключением выполнения данными лицами работ (услуг), необходимых получателю субсидии для достижения цели, указанной в </w:t>
      </w:r>
      <w:hyperlink w:anchor="P54">
        <w:r>
          <w:rPr>
            <w:color w:val="0000FF"/>
          </w:rPr>
          <w:t>пункте 1.2</w:t>
        </w:r>
      </w:hyperlink>
      <w:r>
        <w:t xml:space="preserve"> настоящего Порядка;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3.1.6. соблюдение запрета на приобретение получателем субсидии - юридическим лицом, а также иными юридическими лицами, получающими средства на основании договоров, заключенных с получателем субсидии, за счет полученных из бюджета Пермского края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результатов предоставления субсидии, установленных настоящим Порядком.</w:t>
      </w:r>
    </w:p>
    <w:p w:rsidR="00A94B48" w:rsidRDefault="00A94B48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30.11.2022 N 1017-п)</w:t>
      </w:r>
    </w:p>
    <w:p w:rsidR="00A94B48" w:rsidRDefault="00A94B48">
      <w:pPr>
        <w:pStyle w:val="ConsPlusNormal"/>
        <w:spacing w:before="220"/>
        <w:ind w:firstLine="540"/>
        <w:jc w:val="both"/>
      </w:pPr>
      <w:bookmarkStart w:id="24" w:name="P179"/>
      <w:bookmarkEnd w:id="24"/>
      <w:r>
        <w:t>3.2. Результатами предоставления субсидии являются:</w:t>
      </w:r>
    </w:p>
    <w:p w:rsidR="00A94B48" w:rsidRDefault="00A94B48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08.06.2023 N 430-п)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количество консультаций, направленных на защиту прав и законных интересов детей-инвалидов, обеспечение им равных с другими гражданами возможностей, предоставленных законным представителям детей-инвалидов получателем субсидии;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количество посещений детьми-инвалидами мероприятий, направленных на решение задач их общественной и социальной интеграции и индивидуального развития, проводимых получателем субсидии.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Значения результатов предоставления субсидии на соответствующий год устанавливаются в Соглашении.</w:t>
      </w:r>
    </w:p>
    <w:p w:rsidR="00A94B48" w:rsidRDefault="00A94B48">
      <w:pPr>
        <w:pStyle w:val="ConsPlusNormal"/>
        <w:spacing w:before="220"/>
        <w:ind w:firstLine="540"/>
        <w:jc w:val="both"/>
      </w:pPr>
      <w:bookmarkStart w:id="25" w:name="P184"/>
      <w:bookmarkEnd w:id="25"/>
      <w:r>
        <w:t>3.3. Субсидия направляется на финансовое обеспечение следующих расходов: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 xml:space="preserve">3.3.1. оплата труда с начислениями на выплаты по оплате труда, в том числе оплата работ (услуг) физических лиц по гражданско-правовым договорам, заключаемым в целях выполнения данными лицами работ (услуг), необходимых получателю субсидии для достижения цели, указанной в </w:t>
      </w:r>
      <w:hyperlink w:anchor="P54">
        <w:r>
          <w:rPr>
            <w:color w:val="0000FF"/>
          </w:rPr>
          <w:t>пункте 1.2</w:t>
        </w:r>
      </w:hyperlink>
      <w:r>
        <w:t xml:space="preserve"> настоящего Порядка;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3.3.2. расходы на содержание и эксплуатацию используемых (в том числе арендуемых) помещений, оплата коммунальных услуг;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3.3.3. ремонт оборудования и предметов длительного пользования, техническое обслуживание компьютерной техники;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lastRenderedPageBreak/>
        <w:t>3.3.4. приобретение расходных материалов (в том числе строительных, канцелярских, инвентаря и хозяйственных принадлежностей, картриджей);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3.3.5. оплата услуг связи (почта, телефон, доступ в информационно-телекоммуникационную сеть "Интернет").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 xml:space="preserve">3.4. Размер субсидии определяется на основании сметы расходов на осуществление получателем субсидии уставной деятельности, направленной на достижение цели, указанной в </w:t>
      </w:r>
      <w:hyperlink w:anchor="P54">
        <w:r>
          <w:rPr>
            <w:color w:val="0000FF"/>
          </w:rPr>
          <w:t>пункте 1.2</w:t>
        </w:r>
      </w:hyperlink>
      <w:r>
        <w:t xml:space="preserve"> настоящего Порядка (далее - смета расходов), представленной в соответствии с </w:t>
      </w:r>
      <w:hyperlink w:anchor="P100">
        <w:r>
          <w:rPr>
            <w:color w:val="0000FF"/>
          </w:rPr>
          <w:t>пунктом 2.5.5</w:t>
        </w:r>
      </w:hyperlink>
      <w:r>
        <w:t xml:space="preserve"> настоящего Порядка, но не более объема средств, предусмотренных на эти цели в соответствии со сводной бюджетной росписью бюджета Пермского края на соответствующий финансовый год и плановый период.</w:t>
      </w:r>
    </w:p>
    <w:p w:rsidR="00A94B48" w:rsidRDefault="00A94B48">
      <w:pPr>
        <w:pStyle w:val="ConsPlusNormal"/>
        <w:spacing w:before="220"/>
        <w:ind w:firstLine="540"/>
        <w:jc w:val="both"/>
      </w:pPr>
      <w:bookmarkStart w:id="26" w:name="P191"/>
      <w:bookmarkEnd w:id="26"/>
      <w:r>
        <w:t xml:space="preserve">3.5. На основании распоряжения руководителя Администрации, указанного в </w:t>
      </w:r>
      <w:hyperlink w:anchor="P153">
        <w:r>
          <w:rPr>
            <w:color w:val="0000FF"/>
          </w:rPr>
          <w:t>пункте 2.27</w:t>
        </w:r>
      </w:hyperlink>
      <w:r>
        <w:t xml:space="preserve"> настоящего Порядка, Администрация в течение 20 рабочих дней со дня издания распоряжения руководителя Администрации, указанного в </w:t>
      </w:r>
      <w:hyperlink w:anchor="P153">
        <w:r>
          <w:rPr>
            <w:color w:val="0000FF"/>
          </w:rPr>
          <w:t>пункте 2.27</w:t>
        </w:r>
      </w:hyperlink>
      <w:r>
        <w:t xml:space="preserve"> настоящего Порядка, обеспечивает формирование проекта Соглашения, его согласование и направляет Соглашение получателю субсидии нарочно или на адрес электронной почты, указанный в заявке.</w:t>
      </w:r>
    </w:p>
    <w:p w:rsidR="00A94B48" w:rsidRDefault="00A94B48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08.06.2023 N 430-п)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Получатель субсидии подписывает два экземпляра Соглашения и направляет их в Администрацию не позднее 3 рабочих дней со дня получения Соглашения.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В случае если получатель субсидии не подписал Соглашение в сроки, указанные в настоящем пункте, он считается уклонившимся от заключения Соглашения.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В случае отказа получателя субсидии заключить Соглашение Администрация принимает решение о предоставлении субсидии участнику отбора, занявшему место в рейтинге заявок, следующее за местом, занятым получателем субсидии, отказавшимся от заключения Соглашения, при наличии такого участника отбора. Соответствующее решение оформляется распоряжением руководителя Администрации в течение 5 рабочих дней со дня отказа получателя субсидии от заключения Соглашения.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Администрация заключает Соглашение с участником отбора, занявшим место в рейтинге заявок, следующее за местом, занятым получателем субсидии, отказавшимся от заключения Соглашения, при наличии такого участника отбора, в порядке, установленном настоящим пунктом.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3.6. Соглашение включает следующие положения: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3.6.1. размер субсидии;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3.6.2. условия предоставления субсидии;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3.6.3. целевое назначение субсидии;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3.6.4. результаты предоставления субсидий с указанием точной даты завершения и конечного значения результатов предоставления субсидий;</w:t>
      </w:r>
    </w:p>
    <w:p w:rsidR="00A94B48" w:rsidRDefault="00A94B48">
      <w:pPr>
        <w:pStyle w:val="ConsPlusNormal"/>
        <w:jc w:val="both"/>
      </w:pPr>
      <w:r>
        <w:t xml:space="preserve">(п. 3.6.4 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30.11.2022 N 1017-п)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 xml:space="preserve">3.6.5. согласие получателя субсидии, а также лиц, получающих средства на основании договоров, заключенных с получателем субсидии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на осуществление Администрацией в отношении них проверок соблюдения условий и порядка предоставления субсидий, в том числе в части достижения результата, а также на осуществление </w:t>
      </w:r>
      <w:r>
        <w:lastRenderedPageBreak/>
        <w:t xml:space="preserve">органами государственного финансового контроля проверок соблюдения условий и порядка предоставления субсидий в соответствии со </w:t>
      </w:r>
      <w:hyperlink r:id="rId37">
        <w:r>
          <w:rPr>
            <w:color w:val="0000FF"/>
          </w:rPr>
          <w:t>статьями 268.1</w:t>
        </w:r>
      </w:hyperlink>
      <w:r>
        <w:t xml:space="preserve">, </w:t>
      </w:r>
      <w:hyperlink r:id="rId38">
        <w:r>
          <w:rPr>
            <w:color w:val="0000FF"/>
          </w:rPr>
          <w:t>269.2</w:t>
        </w:r>
      </w:hyperlink>
      <w:r>
        <w:t xml:space="preserve"> Бюджетного кодекса Российской Федерации;</w:t>
      </w:r>
    </w:p>
    <w:p w:rsidR="00A94B48" w:rsidRDefault="00A94B48">
      <w:pPr>
        <w:pStyle w:val="ConsPlusNormal"/>
        <w:jc w:val="both"/>
      </w:pPr>
      <w:r>
        <w:t xml:space="preserve">(п. 3.6.5 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30.11.2022 N 1017-п)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3.6.6. согласие получателя субсидии на соблюдение им, а также иными юридическими лицами, получающими средства на основании договоров, заключенных с получателем субсидии, запрета на приобретение за счет полученных из бюджета Пермского края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результатов предоставления этих средств иных операций, определенных правовым актом;</w:t>
      </w:r>
    </w:p>
    <w:p w:rsidR="00A94B48" w:rsidRDefault="00A94B48">
      <w:pPr>
        <w:pStyle w:val="ConsPlusNormal"/>
        <w:jc w:val="both"/>
      </w:pPr>
      <w:r>
        <w:t xml:space="preserve">(в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30.11.2022 N 1017-п)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3.6.7. порядок и сроки возврата субсидии в следующих случаях: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нарушения условий и порядка предоставления субсидии;</w:t>
      </w:r>
    </w:p>
    <w:p w:rsidR="00A94B48" w:rsidRDefault="00A94B48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30.11.2022 N 1017-п)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недостижения результатов предоставления субсидии, установленных в соответствии с настоящим Порядком и (или) Соглашением;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использования в текущем финансовом году получателем субсидии средств, представленных в соответствии с Соглашением, не в полном объеме при отсутствии решения о наличии потребности в указанных средствах в течение очередного финансового года на те же цели, принятого Администрацией;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 xml:space="preserve">3.6.8. порядок и сроки предоставления отчетности в соответствии с </w:t>
      </w:r>
      <w:hyperlink w:anchor="P225">
        <w:r>
          <w:rPr>
            <w:color w:val="0000FF"/>
          </w:rPr>
          <w:t>разделом IV</w:t>
        </w:r>
      </w:hyperlink>
      <w:r>
        <w:t xml:space="preserve"> настоящего Порядка;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 xml:space="preserve">3.6.9. запрет на привлечение получателем субсидии для достижения цели, предусмотренной </w:t>
      </w:r>
      <w:hyperlink w:anchor="P54">
        <w:r>
          <w:rPr>
            <w:color w:val="0000FF"/>
          </w:rPr>
          <w:t>пунктом 1.2</w:t>
        </w:r>
      </w:hyperlink>
      <w:r>
        <w:t xml:space="preserve"> настоящего Порядка, других лиц, в том числе юридических лиц, за исключением выполнения данными лицами работ (услуг), необходимых получателю субсидии для достижения цели, указанной в </w:t>
      </w:r>
      <w:hyperlink w:anchor="P54">
        <w:r>
          <w:rPr>
            <w:color w:val="0000FF"/>
          </w:rPr>
          <w:t>пункте 1.2</w:t>
        </w:r>
      </w:hyperlink>
      <w:r>
        <w:t xml:space="preserve"> настоящего Порядка;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 xml:space="preserve">3.6.10. возможность осуществления расходов, источником финансового обеспечения которых являются не использованные в отчетном финансовом году остатки субсидий, в течение очередного финансового года на цель, предусмотренную </w:t>
      </w:r>
      <w:hyperlink w:anchor="P54">
        <w:r>
          <w:rPr>
            <w:color w:val="0000FF"/>
          </w:rPr>
          <w:t>пунктом 1.2</w:t>
        </w:r>
      </w:hyperlink>
      <w:r>
        <w:t xml:space="preserve"> настоящего Порядка, на основании решения о наличии потребности в указанных средствах, принятого Администрацией.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3.7. В случае уменьшения Администрации как получателю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Соглашении, стороны указанного Соглашения заключают дополнительное соглашение об изменении условий заключенного Соглашения или дополнительное соглашение о расторжении Соглашения при недостижении согласия по новым условиям.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Рассмотрение получателем субсидии предложения Администрации о заключении дополнительного соглашения об изменении условий заключенного Соглашения и направление письма о согласии (несогласии) заключения дополнительного соглашения об изменении условий заключенного Соглашения осуществляется не позднее 5 рабочих дней со дня получения указанного предложения.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 xml:space="preserve">В случае получения Администрацией от получателя субсидии письма о согласии заключения дополнительного соглашения об изменении условий заключенного Соглашения Администрация в течение 10 рабочих дней со дня получения указанного письма обеспечивает формирование </w:t>
      </w:r>
      <w:r>
        <w:lastRenderedPageBreak/>
        <w:t>проекта дополнительного соглашения об изменении условий заключенного Соглашения, его согласование и направляет проект дополнительного соглашения об изменении условий заключенного Соглашения получателю на адрес электронной почты, указанный в заявке.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В случае получения Администрацией от получателя субсидии письма о несогласии заключения дополнительного соглашения об изменении условий заключенного Соглашения Администрация в течение 10 рабочих дней со дня получения указанного письма обеспечивает формирование проекта дополнительного соглашения о расторжении Соглашения, его согласование и направляет проект дополнительного соглашения о расторжении Соглашения получателю на адрес электронной почты, указанный в заявке.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Получатель субсидии должен подписать дополнительное соглашение об изменении условий заключенного Соглашения в течение 3 рабочих дней со дня его получения.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Заключение дополнительного соглашения к Соглашению, в том числе дополнительного соглашения о расторжении Соглашения (при необходимости), осуществляется в соответствии с типовой формой, утвержденной Министерством финансов Пермского края.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3.8. Администрация обеспечивает перечисление субсидии получателю субсидии на расчетный счет, открытый в учреждениях Центрального банка Российской Федерации или кредитных организациях, в следующем порядке: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в году проведения отбора - в течение 10 рабочих дней со дня заключения Соглашения;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в последующие годы - в течение 10 рабочих дней со дня принятия Администрацией отчетов, предусмотренных пунктом 4.1 настоящего Порядка, за предыдущий год, в котором перечислена субсидия.</w:t>
      </w:r>
    </w:p>
    <w:p w:rsidR="00A94B48" w:rsidRDefault="00A94B48">
      <w:pPr>
        <w:pStyle w:val="ConsPlusNormal"/>
        <w:jc w:val="both"/>
      </w:pPr>
    </w:p>
    <w:p w:rsidR="00A94B48" w:rsidRDefault="00A94B48">
      <w:pPr>
        <w:pStyle w:val="ConsPlusTitle"/>
        <w:jc w:val="center"/>
        <w:outlineLvl w:val="1"/>
      </w:pPr>
      <w:bookmarkStart w:id="27" w:name="P225"/>
      <w:bookmarkEnd w:id="27"/>
      <w:r>
        <w:t>IV. Требования к отчетности</w:t>
      </w:r>
    </w:p>
    <w:p w:rsidR="00A94B48" w:rsidRDefault="00A94B48">
      <w:pPr>
        <w:pStyle w:val="ConsPlusNormal"/>
        <w:jc w:val="both"/>
      </w:pPr>
    </w:p>
    <w:p w:rsidR="00A94B48" w:rsidRDefault="00A94B48">
      <w:pPr>
        <w:pStyle w:val="ConsPlusNormal"/>
        <w:ind w:firstLine="540"/>
        <w:jc w:val="both"/>
      </w:pPr>
      <w:bookmarkStart w:id="28" w:name="P227"/>
      <w:bookmarkEnd w:id="28"/>
      <w:r>
        <w:t>4.1. Получатель субсидии направляет в Администрацию:</w:t>
      </w:r>
    </w:p>
    <w:p w:rsidR="00A94B48" w:rsidRDefault="00A94B48">
      <w:pPr>
        <w:pStyle w:val="ConsPlusNormal"/>
        <w:jc w:val="both"/>
      </w:pPr>
      <w:r>
        <w:t xml:space="preserve">(в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08.06.2023 N 430-п)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отчет об осуществлении расходов, источником финансового обеспечения которых является субсидия, по форме, установленной в Соглашении (далее - отчет об использовании субсидии), с приложением копий документов, заверенных в установленном порядке и подтверждающих фактические расходы получателя субсидии, - ежеквартально, не позднее 25 числа месяца, следующего за отчетным кварталом;</w:t>
      </w:r>
    </w:p>
    <w:p w:rsidR="00A94B48" w:rsidRDefault="00A94B48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08.06.2023 N 430-п)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отчет о достижении значений результатов предоставления субсидии по форме, установленной в Соглашении, - не позднее 25 января года, следующего за годом, в котором была перечислена субсидия.</w:t>
      </w:r>
    </w:p>
    <w:p w:rsidR="00A94B48" w:rsidRDefault="00A94B48">
      <w:pPr>
        <w:pStyle w:val="ConsPlusNormal"/>
        <w:jc w:val="both"/>
      </w:pPr>
      <w:r>
        <w:t xml:space="preserve">(в ред. Постановлений Правительства Пермского края от 30.11.2022 </w:t>
      </w:r>
      <w:hyperlink r:id="rId44">
        <w:r>
          <w:rPr>
            <w:color w:val="0000FF"/>
          </w:rPr>
          <w:t>N 1017-п</w:t>
        </w:r>
      </w:hyperlink>
      <w:r>
        <w:t xml:space="preserve">, от 08.06.2023 </w:t>
      </w:r>
      <w:hyperlink r:id="rId45">
        <w:r>
          <w:rPr>
            <w:color w:val="0000FF"/>
          </w:rPr>
          <w:t>N 430-п</w:t>
        </w:r>
      </w:hyperlink>
      <w:r>
        <w:t>)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 xml:space="preserve">4.2. Утратил силу. - </w:t>
      </w:r>
      <w:hyperlink r:id="rId46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08.06.2023 N 430-п.</w:t>
      </w:r>
    </w:p>
    <w:p w:rsidR="00A94B48" w:rsidRDefault="00A94B48">
      <w:pPr>
        <w:pStyle w:val="ConsPlusNormal"/>
        <w:spacing w:before="220"/>
        <w:ind w:firstLine="540"/>
        <w:jc w:val="both"/>
      </w:pPr>
      <w:bookmarkStart w:id="29" w:name="P234"/>
      <w:bookmarkEnd w:id="29"/>
      <w:r>
        <w:t xml:space="preserve">4.3. Администрация проверяет документы, указанные в </w:t>
      </w:r>
      <w:hyperlink w:anchor="P227">
        <w:r>
          <w:rPr>
            <w:color w:val="0000FF"/>
          </w:rPr>
          <w:t>пункте 4.1</w:t>
        </w:r>
      </w:hyperlink>
      <w:r>
        <w:t xml:space="preserve"> настоящего Порядка, в течение 15 рабочих дней со дня их поступления в Администрацию.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Отчет об использовании субсидии считается принятым Администрацией после проставления ответственным сотрудником Администрации отметки на отчете "Отчет проверен, отчет принят" с указанием даты.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 xml:space="preserve">4.4. В случае несоответствия представленных документов, указанных в </w:t>
      </w:r>
      <w:hyperlink w:anchor="P227">
        <w:r>
          <w:rPr>
            <w:color w:val="0000FF"/>
          </w:rPr>
          <w:t>пункте 4.1</w:t>
        </w:r>
      </w:hyperlink>
      <w:r>
        <w:t xml:space="preserve"> настоящего </w:t>
      </w:r>
      <w:r>
        <w:lastRenderedPageBreak/>
        <w:t xml:space="preserve">Порядка, установленной форме и (или) наличия в них ошибок и неточностей, за исключением обстоятельств, свидетельствующих о нарушении получателем субсидии условий, целей и порядка, установленных при предоставлении субсидии, документы, указанные в </w:t>
      </w:r>
      <w:hyperlink w:anchor="P227">
        <w:r>
          <w:rPr>
            <w:color w:val="0000FF"/>
          </w:rPr>
          <w:t>пункте 4.1</w:t>
        </w:r>
      </w:hyperlink>
      <w:r>
        <w:t xml:space="preserve"> настоящего Порядка, возвращаются в течение срока, установленного </w:t>
      </w:r>
      <w:hyperlink w:anchor="P234">
        <w:r>
          <w:rPr>
            <w:color w:val="0000FF"/>
          </w:rPr>
          <w:t>пунктом 4.3</w:t>
        </w:r>
      </w:hyperlink>
      <w:r>
        <w:t xml:space="preserve"> настоящего Порядка, получателю субсидии на доработку с указанием причин возврата. Срок доработки не может превышать 10 рабочих дней со дня получения документов, указанных в </w:t>
      </w:r>
      <w:hyperlink w:anchor="P227">
        <w:r>
          <w:rPr>
            <w:color w:val="0000FF"/>
          </w:rPr>
          <w:t>пункте 4.1</w:t>
        </w:r>
      </w:hyperlink>
      <w:r>
        <w:t xml:space="preserve"> настоящего Порядка, получателем субсидии на доработку.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 xml:space="preserve">Порядок рассмотрения повторно поступивших после доработки документов, указанных в </w:t>
      </w:r>
      <w:hyperlink w:anchor="P227">
        <w:r>
          <w:rPr>
            <w:color w:val="0000FF"/>
          </w:rPr>
          <w:t>пункте 4.1</w:t>
        </w:r>
      </w:hyperlink>
      <w:r>
        <w:t xml:space="preserve"> настоящего Порядка, аналогичен порядку рассмотрения указанных документов, поданных впервые.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 xml:space="preserve">4.5. Администрация оценивает достижение значений результатов предоставления субсидии по истечении срока, на который предоставлена субсидия, на цель, предусмотренную </w:t>
      </w:r>
      <w:hyperlink w:anchor="P54">
        <w:r>
          <w:rPr>
            <w:color w:val="0000FF"/>
          </w:rPr>
          <w:t>пунктом 1.2</w:t>
        </w:r>
      </w:hyperlink>
      <w:r>
        <w:t xml:space="preserve"> настоящего Порядка.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4.6. Администрация вправе устанавливать в Соглашении сроки и формы представления получателем субсидии дополнительной отчетности.</w:t>
      </w:r>
    </w:p>
    <w:p w:rsidR="00A94B48" w:rsidRDefault="00A94B48">
      <w:pPr>
        <w:pStyle w:val="ConsPlusNormal"/>
        <w:jc w:val="both"/>
      </w:pPr>
    </w:p>
    <w:p w:rsidR="00A94B48" w:rsidRDefault="00A94B48">
      <w:pPr>
        <w:pStyle w:val="ConsPlusTitle"/>
        <w:jc w:val="center"/>
        <w:outlineLvl w:val="1"/>
      </w:pPr>
      <w:r>
        <w:t>V. Контроль (мониторинг) и возврат субсидии</w:t>
      </w:r>
    </w:p>
    <w:p w:rsidR="00A94B48" w:rsidRDefault="00A94B48">
      <w:pPr>
        <w:pStyle w:val="ConsPlusNormal"/>
        <w:jc w:val="center"/>
      </w:pPr>
      <w:r>
        <w:t xml:space="preserve">(в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Правительства Пермского края</w:t>
      </w:r>
    </w:p>
    <w:p w:rsidR="00A94B48" w:rsidRDefault="00A94B48">
      <w:pPr>
        <w:pStyle w:val="ConsPlusNormal"/>
        <w:jc w:val="center"/>
      </w:pPr>
      <w:r>
        <w:t>от 30.11.2022 N 1017-п)</w:t>
      </w:r>
    </w:p>
    <w:p w:rsidR="00A94B48" w:rsidRDefault="00A94B48">
      <w:pPr>
        <w:pStyle w:val="ConsPlusNormal"/>
        <w:jc w:val="both"/>
      </w:pPr>
    </w:p>
    <w:p w:rsidR="00A94B48" w:rsidRDefault="00A94B48">
      <w:pPr>
        <w:pStyle w:val="ConsPlusNormal"/>
        <w:ind w:firstLine="540"/>
        <w:jc w:val="both"/>
      </w:pPr>
      <w:r>
        <w:t>5.1. Администрация в пределах своих полномочий проводит проверку соблюдения получателями субсидии порядка и условий предоставления субсидии, установленных настоящим Порядком и (или) Соглашением, в том числе в части достижения результатов предоставления субсидии.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 xml:space="preserve">Органы государственного финансового контроля в пределах своих полномочий проводят проверку в соответствии со </w:t>
      </w:r>
      <w:hyperlink r:id="rId48">
        <w:r>
          <w:rPr>
            <w:color w:val="0000FF"/>
          </w:rPr>
          <w:t>статьями 268.1</w:t>
        </w:r>
      </w:hyperlink>
      <w:r>
        <w:t xml:space="preserve"> и </w:t>
      </w:r>
      <w:hyperlink r:id="rId49">
        <w:r>
          <w:rPr>
            <w:color w:val="0000FF"/>
          </w:rPr>
          <w:t>269.1</w:t>
        </w:r>
      </w:hyperlink>
      <w:r>
        <w:t xml:space="preserve"> Бюджетного кодекса Российской Федерации.</w:t>
      </w:r>
    </w:p>
    <w:p w:rsidR="00A94B48" w:rsidRDefault="00A94B48">
      <w:pPr>
        <w:pStyle w:val="ConsPlusNormal"/>
        <w:jc w:val="both"/>
      </w:pPr>
      <w:r>
        <w:t xml:space="preserve">(п. 5.1 в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30.11.2022 N 1017-п)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5.1(1). С 01 января 2023 года Администрация проводит мониторинг достижения результатов исходя из достижения значений результатов, определенных Соглашением, и событий, отражающих факт завершения соответствующего мероприятия по получению результата, в порядке и по формам, которые установлены Министерством финансов Российской Федерации.</w:t>
      </w:r>
    </w:p>
    <w:p w:rsidR="00A94B48" w:rsidRDefault="00A94B48">
      <w:pPr>
        <w:pStyle w:val="ConsPlusNormal"/>
        <w:jc w:val="both"/>
      </w:pPr>
      <w:r>
        <w:t xml:space="preserve">(п. 5.1(1) введен </w:t>
      </w:r>
      <w:hyperlink r:id="rId5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30.11.2022 N 1017-п)</w:t>
      </w:r>
    </w:p>
    <w:p w:rsidR="00A94B48" w:rsidRDefault="00A94B48">
      <w:pPr>
        <w:pStyle w:val="ConsPlusNormal"/>
        <w:spacing w:before="220"/>
        <w:ind w:firstLine="540"/>
        <w:jc w:val="both"/>
      </w:pPr>
      <w:bookmarkStart w:id="30" w:name="P250"/>
      <w:bookmarkEnd w:id="30"/>
      <w:r>
        <w:t>5.2. В случае выявления нарушения получателем субсидии порядка и условий предоставления субсидии субсидия подлежит возврату в бюджет Пермского края в полном объеме.</w:t>
      </w:r>
    </w:p>
    <w:p w:rsidR="00A94B48" w:rsidRDefault="00A94B48">
      <w:pPr>
        <w:pStyle w:val="ConsPlusNormal"/>
        <w:jc w:val="both"/>
      </w:pPr>
      <w:r>
        <w:t xml:space="preserve">(в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30.11.2022 N 1017-п)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Возврат субсидии в случае выявления нарушений, указанных в абзаце первом настоящего пункта, по результатам проверок, проведенных органами государственного финансового контроля, производится в порядке и сроки, установленные в соответствии с бюджетным законодательством.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 xml:space="preserve">Возврат субсидии в случае выявления нарушений, указанных в </w:t>
      </w:r>
      <w:hyperlink w:anchor="P250">
        <w:r>
          <w:rPr>
            <w:color w:val="0000FF"/>
          </w:rPr>
          <w:t>абзаце первом</w:t>
        </w:r>
      </w:hyperlink>
      <w:r>
        <w:t xml:space="preserve"> настоящего пункта, по результатам проверок, проведенных Администрацией, осуществляется в следующем порядке: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5.2.1. Администрация в течение 10 рабочих дней со дня выявления соответствующих нарушений направляет получателю субсидии требование о возврате субсидии по реквизитам, указанным Администрацией;</w:t>
      </w:r>
    </w:p>
    <w:p w:rsidR="00A94B48" w:rsidRDefault="00A94B48">
      <w:pPr>
        <w:pStyle w:val="ConsPlusNormal"/>
        <w:spacing w:before="220"/>
        <w:ind w:firstLine="540"/>
        <w:jc w:val="both"/>
      </w:pPr>
      <w:bookmarkStart w:id="31" w:name="P255"/>
      <w:bookmarkEnd w:id="31"/>
      <w:r>
        <w:t>5.2.2. требование о возврате субсидии должно быть исполнено получателем субсидии в течение 20 рабочих дней со дня получения указанного требования;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lastRenderedPageBreak/>
        <w:t xml:space="preserve">5.2.3. в случае невыполнения получателем субсидии в срок, установленный </w:t>
      </w:r>
      <w:hyperlink w:anchor="P255">
        <w:r>
          <w:rPr>
            <w:color w:val="0000FF"/>
          </w:rPr>
          <w:t>пунктом 5.2.2</w:t>
        </w:r>
      </w:hyperlink>
      <w:r>
        <w:t xml:space="preserve"> настоящего Порядка, требования о возврате субсидии Администрация обеспечивает взыскание субсидии в судебном порядке.</w:t>
      </w:r>
    </w:p>
    <w:p w:rsidR="00A94B48" w:rsidRDefault="00A94B48">
      <w:pPr>
        <w:pStyle w:val="ConsPlusNormal"/>
        <w:spacing w:before="220"/>
        <w:ind w:firstLine="540"/>
        <w:jc w:val="both"/>
      </w:pPr>
      <w:bookmarkStart w:id="32" w:name="P257"/>
      <w:bookmarkEnd w:id="32"/>
      <w:r>
        <w:t xml:space="preserve">5.3. В случае недостижения получателем субсидии результатов предоставления субсидии, указанных в </w:t>
      </w:r>
      <w:hyperlink w:anchor="P179">
        <w:r>
          <w:rPr>
            <w:color w:val="0000FF"/>
          </w:rPr>
          <w:t>пункте 3.2</w:t>
        </w:r>
      </w:hyperlink>
      <w:r>
        <w:t xml:space="preserve"> настоящего Порядка и (или) Соглашении, объем средств субсидии, подлежащих возврату в бюджет Пермского края (V</w:t>
      </w:r>
      <w:r>
        <w:rPr>
          <w:vertAlign w:val="subscript"/>
        </w:rPr>
        <w:t>возврата</w:t>
      </w:r>
      <w:r>
        <w:t>), рассчитывается по каждому результату отдельно по следующей формуле:</w:t>
      </w:r>
    </w:p>
    <w:p w:rsidR="00A94B48" w:rsidRDefault="00A94B48">
      <w:pPr>
        <w:pStyle w:val="ConsPlusNormal"/>
        <w:jc w:val="both"/>
      </w:pPr>
    </w:p>
    <w:p w:rsidR="00A94B48" w:rsidRDefault="00A94B48">
      <w:pPr>
        <w:pStyle w:val="ConsPlusNormal"/>
        <w:jc w:val="center"/>
      </w:pPr>
      <w:r>
        <w:rPr>
          <w:noProof/>
          <w:position w:val="-33"/>
        </w:rPr>
        <w:drawing>
          <wp:inline distT="0" distB="0" distL="0" distR="0">
            <wp:extent cx="2305050" cy="56134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B48" w:rsidRDefault="00A94B48">
      <w:pPr>
        <w:pStyle w:val="ConsPlusNormal"/>
        <w:jc w:val="both"/>
      </w:pPr>
    </w:p>
    <w:p w:rsidR="00A94B48" w:rsidRDefault="00A94B48">
      <w:pPr>
        <w:pStyle w:val="ConsPlusNormal"/>
        <w:ind w:firstLine="540"/>
        <w:jc w:val="both"/>
      </w:pPr>
      <w:r>
        <w:t>где: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X</w:t>
      </w:r>
      <w:r>
        <w:rPr>
          <w:vertAlign w:val="subscript"/>
        </w:rPr>
        <w:t>факт</w:t>
      </w:r>
      <w:r>
        <w:t xml:space="preserve"> - фактически достигнутое значение результата предоставления субсидии на отчетную дату;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X</w:t>
      </w:r>
      <w:r>
        <w:rPr>
          <w:vertAlign w:val="subscript"/>
        </w:rPr>
        <w:t>устан</w:t>
      </w:r>
      <w:r>
        <w:t xml:space="preserve"> - значение результата предоставления субсидии, установленное Соглашением на отчетную дату;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субсидии</w:t>
      </w:r>
      <w:r>
        <w:t xml:space="preserve"> - размер субсидии, перечисленной получателю субсидии.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 xml:space="preserve">5.4. Возврат средств субсидии в случае, указанном в </w:t>
      </w:r>
      <w:hyperlink w:anchor="P257">
        <w:r>
          <w:rPr>
            <w:color w:val="0000FF"/>
          </w:rPr>
          <w:t>пункте 5.3</w:t>
        </w:r>
      </w:hyperlink>
      <w:r>
        <w:t xml:space="preserve"> настоящего Порядка, осуществляется в следующем порядке: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 xml:space="preserve">5.4.1. Администрация в течение 10 рабочих дней со дня окончания срока проверки отчета о достижении результатов предоставления субсидии направляет получателю субсидии требование о возврате средств субсидии, рассчитанных в соответствии с </w:t>
      </w:r>
      <w:hyperlink w:anchor="P257">
        <w:r>
          <w:rPr>
            <w:color w:val="0000FF"/>
          </w:rPr>
          <w:t>пунктом 5.3</w:t>
        </w:r>
      </w:hyperlink>
      <w:r>
        <w:t xml:space="preserve"> настоящего Порядка;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 xml:space="preserve">5.4.2. требование о возврате средств субсидии, рассчитанных в соответствии с </w:t>
      </w:r>
      <w:hyperlink w:anchor="P257">
        <w:r>
          <w:rPr>
            <w:color w:val="0000FF"/>
          </w:rPr>
          <w:t>пунктом 5.3</w:t>
        </w:r>
      </w:hyperlink>
      <w:r>
        <w:t xml:space="preserve"> настоящего Порядка, должно быть исполнено получателем субсидии в течение 20 рабочих дней со дня получения указанного требования;</w:t>
      </w:r>
    </w:p>
    <w:p w:rsidR="00A94B48" w:rsidRDefault="00A94B48">
      <w:pPr>
        <w:pStyle w:val="ConsPlusNormal"/>
        <w:jc w:val="both"/>
      </w:pPr>
      <w:r>
        <w:t xml:space="preserve">(в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08.06.2023 N 430-п)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 xml:space="preserve">5.4.3. в случае невыполнения получателем субсидии требования о возврате средств субсидии, рассчитанных в соответствии с </w:t>
      </w:r>
      <w:hyperlink w:anchor="P257">
        <w:r>
          <w:rPr>
            <w:color w:val="0000FF"/>
          </w:rPr>
          <w:t>пунктом 5.3</w:t>
        </w:r>
      </w:hyperlink>
      <w:r>
        <w:t xml:space="preserve"> настоящего Порядка, Администрация обеспечивает их взыскание в судебном порядке.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5.5. В случае использования в текущем финансовом году получателем субсидии средств субсидии, представленных в соответствии с Соглашением, не в полном объеме, остаток средств субсидии может быть использован в течение очередного финансового года на те же цели на основании решения о наличии потребности в указанных средствах, принятого Администрацией.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5.6. Принятие указанного решения Администрацией осуществляется при наличии письменного обращения получателя субсидии в следующем порядке:</w:t>
      </w:r>
    </w:p>
    <w:p w:rsidR="00A94B48" w:rsidRDefault="00A94B48">
      <w:pPr>
        <w:pStyle w:val="ConsPlusNormal"/>
        <w:spacing w:before="220"/>
        <w:ind w:firstLine="540"/>
        <w:jc w:val="both"/>
      </w:pPr>
      <w:bookmarkStart w:id="33" w:name="P272"/>
      <w:bookmarkEnd w:id="33"/>
      <w:r>
        <w:t>5.6.1. получатель субсидии обращается в Администрацию в срок до 01 февраля очередного финансового года с обоснованием использования возникшей потребности (далее - обращение).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Обращение должно содержать: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номер Соглашения;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текстовое наименование цели предоставления субсидии;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lastRenderedPageBreak/>
        <w:t>объем не использованных по состоянию на 01 января текущего финансового года остатков субсидии на расчетном счете, открытом в учреждениях Центрального банка Российской Федерации или кредитных организациях;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информацию о неисполненных обязательствах, принятых получателем субсидии до начала очередного финансового года со сроком оплаты в отчетном финансовом году, с указанием реквизитов документов, на основании которых приняты обязательства, а также объема обязательств, в отношении которых имеется потребность в подтверждении остатков средств субсидии, причины неисполнения обязательств;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копии документов, подтверждающие возникновение обязательств;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5.6.2. получатель субсидии предоставляет обращение в Администрацию нарочно или посредством заказного почтового отправления с уведомлением о вручении;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5.6.3. Администрация в течение 20 рабочих дней со дня получения обращения рассматривает его и принимает решение о наличии или отсутствии потребности в средствах субсидии в очередном финансовом году, не использованных по состоянию на 01 января текущего финансового года, а также о направлении их использования (далее - решение). Решение оформляется распоряжением руководителя Администрации;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5.6.4. Администрация передает решение получателю субсидии в течение 3 рабочих дней со дня его принятия нарочно или направляет посредством почтового отправления по адресу, указанному в Соглашении.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 xml:space="preserve">При наличии замечаний Администрация передает получателю субсидии нарочно или направляет посредством почтового отправления по адресу, указанному в обращении, уведомление об отклонении обращения без исполнения с указанием причины отклонения не позднее 5 рабочих дней со дня поступления обращения. Основаниями для отклонения обращения без рассмотрения является нарушение требований, установленных </w:t>
      </w:r>
      <w:hyperlink w:anchor="P272">
        <w:r>
          <w:rPr>
            <w:color w:val="0000FF"/>
          </w:rPr>
          <w:t>пунктом 5.6.1</w:t>
        </w:r>
      </w:hyperlink>
      <w:r>
        <w:t xml:space="preserve"> настоящего Порядка.</w:t>
      </w:r>
    </w:p>
    <w:p w:rsidR="00A94B48" w:rsidRDefault="00A94B48">
      <w:pPr>
        <w:pStyle w:val="ConsPlusNormal"/>
        <w:spacing w:before="220"/>
        <w:ind w:firstLine="540"/>
        <w:jc w:val="both"/>
      </w:pPr>
      <w:r>
        <w:t>5.7. В случае если получатель субсидии не направил в Администрацию обращение об использовании остатков субсидии, не использованных в отчетном финансовом году, в срок до 01 февраля текущего финансового года, и (или) отсутствия решения Администрации о наличии потребности в указанных средствах остатки субсидии, не использованные получателем субсидии в отчетном финансовом году, подлежат возврату в бюджет Пермского края в срок до 01 марта текущего финансового года.</w:t>
      </w:r>
    </w:p>
    <w:p w:rsidR="00A94B48" w:rsidRDefault="00A94B48">
      <w:pPr>
        <w:pStyle w:val="ConsPlusNormal"/>
        <w:jc w:val="both"/>
      </w:pPr>
    </w:p>
    <w:p w:rsidR="00A94B48" w:rsidRDefault="00A94B48">
      <w:pPr>
        <w:pStyle w:val="ConsPlusNormal"/>
        <w:jc w:val="both"/>
      </w:pPr>
    </w:p>
    <w:p w:rsidR="00A94B48" w:rsidRDefault="00A94B48">
      <w:pPr>
        <w:pStyle w:val="ConsPlusNormal"/>
        <w:jc w:val="both"/>
      </w:pPr>
    </w:p>
    <w:p w:rsidR="00A94B48" w:rsidRDefault="00A94B48">
      <w:pPr>
        <w:pStyle w:val="ConsPlusNormal"/>
        <w:jc w:val="both"/>
      </w:pPr>
    </w:p>
    <w:p w:rsidR="00A94B48" w:rsidRDefault="00A94B48">
      <w:pPr>
        <w:pStyle w:val="ConsPlusNormal"/>
        <w:jc w:val="both"/>
      </w:pPr>
    </w:p>
    <w:p w:rsidR="00A94B48" w:rsidRDefault="00A94B48">
      <w:pPr>
        <w:pStyle w:val="ConsPlusNormal"/>
        <w:jc w:val="right"/>
        <w:outlineLvl w:val="1"/>
      </w:pPr>
      <w:r>
        <w:t>Приложение 1</w:t>
      </w:r>
    </w:p>
    <w:p w:rsidR="00A94B48" w:rsidRDefault="00A94B48">
      <w:pPr>
        <w:pStyle w:val="ConsPlusNormal"/>
        <w:jc w:val="right"/>
      </w:pPr>
      <w:r>
        <w:t>к Порядку</w:t>
      </w:r>
    </w:p>
    <w:p w:rsidR="00A94B48" w:rsidRDefault="00A94B48">
      <w:pPr>
        <w:pStyle w:val="ConsPlusNormal"/>
        <w:jc w:val="right"/>
      </w:pPr>
      <w:r>
        <w:t>определения объема и предоставления</w:t>
      </w:r>
    </w:p>
    <w:p w:rsidR="00A94B48" w:rsidRDefault="00A94B48">
      <w:pPr>
        <w:pStyle w:val="ConsPlusNormal"/>
        <w:jc w:val="right"/>
      </w:pPr>
      <w:r>
        <w:t>субсидии из бюджета Пермского края</w:t>
      </w:r>
    </w:p>
    <w:p w:rsidR="00A94B48" w:rsidRDefault="00A94B48">
      <w:pPr>
        <w:pStyle w:val="ConsPlusNormal"/>
        <w:jc w:val="right"/>
      </w:pPr>
      <w:r>
        <w:t>некоммерческим организациям, не являющимся</w:t>
      </w:r>
    </w:p>
    <w:p w:rsidR="00A94B48" w:rsidRDefault="00A94B48">
      <w:pPr>
        <w:pStyle w:val="ConsPlusNormal"/>
        <w:jc w:val="right"/>
      </w:pPr>
      <w:r>
        <w:t>государственными (муниципальными)</w:t>
      </w:r>
    </w:p>
    <w:p w:rsidR="00A94B48" w:rsidRDefault="00A94B48">
      <w:pPr>
        <w:pStyle w:val="ConsPlusNormal"/>
        <w:jc w:val="right"/>
      </w:pPr>
      <w:r>
        <w:t>учреждениями, на осуществление уставной</w:t>
      </w:r>
    </w:p>
    <w:p w:rsidR="00A94B48" w:rsidRDefault="00A94B48">
      <w:pPr>
        <w:pStyle w:val="ConsPlusNormal"/>
        <w:jc w:val="right"/>
      </w:pPr>
      <w:r>
        <w:t>деятельности в сфере защиты прав</w:t>
      </w:r>
    </w:p>
    <w:p w:rsidR="00A94B48" w:rsidRDefault="00A94B48">
      <w:pPr>
        <w:pStyle w:val="ConsPlusNormal"/>
        <w:jc w:val="right"/>
      </w:pPr>
      <w:r>
        <w:t>и законных интересов детей-инвалидов,</w:t>
      </w:r>
    </w:p>
    <w:p w:rsidR="00A94B48" w:rsidRDefault="00A94B48">
      <w:pPr>
        <w:pStyle w:val="ConsPlusNormal"/>
        <w:jc w:val="right"/>
      </w:pPr>
      <w:r>
        <w:t>обеспечения им равных с другими</w:t>
      </w:r>
    </w:p>
    <w:p w:rsidR="00A94B48" w:rsidRDefault="00A94B48">
      <w:pPr>
        <w:pStyle w:val="ConsPlusNormal"/>
        <w:jc w:val="right"/>
      </w:pPr>
      <w:r>
        <w:t>гражданами возможностей, решения</w:t>
      </w:r>
    </w:p>
    <w:p w:rsidR="00A94B48" w:rsidRDefault="00A94B48">
      <w:pPr>
        <w:pStyle w:val="ConsPlusNormal"/>
        <w:jc w:val="right"/>
      </w:pPr>
      <w:r>
        <w:t>задач общественной и социальной</w:t>
      </w:r>
    </w:p>
    <w:p w:rsidR="00A94B48" w:rsidRDefault="00A94B48">
      <w:pPr>
        <w:pStyle w:val="ConsPlusNormal"/>
        <w:jc w:val="right"/>
      </w:pPr>
      <w:r>
        <w:t>интеграции и индивидуального развития</w:t>
      </w:r>
    </w:p>
    <w:p w:rsidR="00A94B48" w:rsidRDefault="00A94B48">
      <w:pPr>
        <w:pStyle w:val="ConsPlusNormal"/>
        <w:jc w:val="both"/>
      </w:pPr>
    </w:p>
    <w:p w:rsidR="00A94B48" w:rsidRDefault="00A94B48">
      <w:pPr>
        <w:pStyle w:val="ConsPlusNormal"/>
        <w:jc w:val="right"/>
      </w:pPr>
      <w:r>
        <w:t>ФОРМА</w:t>
      </w:r>
    </w:p>
    <w:p w:rsidR="00A94B48" w:rsidRDefault="00A94B48">
      <w:pPr>
        <w:pStyle w:val="ConsPlusNormal"/>
        <w:jc w:val="both"/>
      </w:pPr>
    </w:p>
    <w:p w:rsidR="00A94B48" w:rsidRDefault="00A94B48">
      <w:pPr>
        <w:pStyle w:val="ConsPlusNormal"/>
        <w:jc w:val="center"/>
      </w:pPr>
      <w:bookmarkStart w:id="34" w:name="P305"/>
      <w:bookmarkEnd w:id="34"/>
      <w:r>
        <w:t>ЗАЯВКА</w:t>
      </w:r>
    </w:p>
    <w:p w:rsidR="00A94B48" w:rsidRDefault="00A94B48">
      <w:pPr>
        <w:pStyle w:val="ConsPlusNormal"/>
        <w:jc w:val="center"/>
      </w:pPr>
      <w:r>
        <w:t>на предоставление из бюджета Пермского края субсидии</w:t>
      </w:r>
    </w:p>
    <w:p w:rsidR="00A94B48" w:rsidRDefault="00A94B48">
      <w:pPr>
        <w:pStyle w:val="ConsPlusNormal"/>
        <w:jc w:val="center"/>
      </w:pPr>
      <w:r>
        <w:t>некоммерческой организации, не являющейся государственным</w:t>
      </w:r>
    </w:p>
    <w:p w:rsidR="00A94B48" w:rsidRDefault="00A94B48">
      <w:pPr>
        <w:pStyle w:val="ConsPlusNormal"/>
        <w:jc w:val="center"/>
      </w:pPr>
      <w:r>
        <w:t>(муниципальным) учреждением, на осуществление уставной</w:t>
      </w:r>
    </w:p>
    <w:p w:rsidR="00A94B48" w:rsidRDefault="00A94B48">
      <w:pPr>
        <w:pStyle w:val="ConsPlusNormal"/>
        <w:jc w:val="center"/>
      </w:pPr>
      <w:r>
        <w:t>деятельности в сфере защиты прав и законных интересов</w:t>
      </w:r>
    </w:p>
    <w:p w:rsidR="00A94B48" w:rsidRDefault="00A94B48">
      <w:pPr>
        <w:pStyle w:val="ConsPlusNormal"/>
        <w:jc w:val="center"/>
      </w:pPr>
      <w:r>
        <w:t>детей-инвалидов, обеспечения им равных с другими гражданами</w:t>
      </w:r>
    </w:p>
    <w:p w:rsidR="00A94B48" w:rsidRDefault="00A94B48">
      <w:pPr>
        <w:pStyle w:val="ConsPlusNormal"/>
        <w:jc w:val="center"/>
      </w:pPr>
      <w:r>
        <w:t>возможностей, решения задач общественной и социальной</w:t>
      </w:r>
    </w:p>
    <w:p w:rsidR="00A94B48" w:rsidRDefault="00A94B48">
      <w:pPr>
        <w:pStyle w:val="ConsPlusNormal"/>
        <w:jc w:val="center"/>
      </w:pPr>
      <w:r>
        <w:t>интеграции и индивидуального развития</w:t>
      </w:r>
    </w:p>
    <w:p w:rsidR="00A94B48" w:rsidRDefault="00A94B4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252"/>
      </w:tblGrid>
      <w:tr w:rsidR="00A94B48">
        <w:tc>
          <w:tcPr>
            <w:tcW w:w="4819" w:type="dxa"/>
          </w:tcPr>
          <w:p w:rsidR="00A94B48" w:rsidRDefault="00A94B48">
            <w:pPr>
              <w:pStyle w:val="ConsPlusNormal"/>
              <w:jc w:val="center"/>
            </w:pPr>
            <w:r>
              <w:t>Дата и время регистрации заявки: _____________________________________</w:t>
            </w:r>
          </w:p>
          <w:p w:rsidR="00A94B48" w:rsidRDefault="00A94B48">
            <w:pPr>
              <w:pStyle w:val="ConsPlusNormal"/>
              <w:jc w:val="center"/>
            </w:pPr>
            <w:r>
              <w:t>(заполняется сотрудником Администрации губернатора Пермского края (далее - Администрация)</w:t>
            </w:r>
          </w:p>
        </w:tc>
        <w:tc>
          <w:tcPr>
            <w:tcW w:w="4252" w:type="dxa"/>
          </w:tcPr>
          <w:p w:rsidR="00A94B48" w:rsidRDefault="00A94B48">
            <w:pPr>
              <w:pStyle w:val="ConsPlusNormal"/>
            </w:pPr>
            <w:r>
              <w:t>N заявки:</w:t>
            </w:r>
          </w:p>
          <w:p w:rsidR="00A94B48" w:rsidRDefault="00A94B48">
            <w:pPr>
              <w:pStyle w:val="ConsPlusNormal"/>
              <w:jc w:val="center"/>
            </w:pPr>
            <w:r>
              <w:t>_________________________________</w:t>
            </w:r>
          </w:p>
          <w:p w:rsidR="00A94B48" w:rsidRDefault="00A94B48">
            <w:pPr>
              <w:pStyle w:val="ConsPlusNormal"/>
              <w:jc w:val="center"/>
            </w:pPr>
            <w:r>
              <w:t>(присваивается при регистрации</w:t>
            </w:r>
          </w:p>
          <w:p w:rsidR="00A94B48" w:rsidRDefault="00A94B48">
            <w:pPr>
              <w:pStyle w:val="ConsPlusNormal"/>
              <w:jc w:val="center"/>
            </w:pPr>
            <w:r>
              <w:t>в журнале учета заявок на участие</w:t>
            </w:r>
          </w:p>
          <w:p w:rsidR="00A94B48" w:rsidRDefault="00A94B48">
            <w:pPr>
              <w:pStyle w:val="ConsPlusNormal"/>
              <w:jc w:val="center"/>
            </w:pPr>
            <w:r>
              <w:t>в отборе) (заполняется сотрудником</w:t>
            </w:r>
          </w:p>
          <w:p w:rsidR="00A94B48" w:rsidRDefault="00A94B48">
            <w:pPr>
              <w:pStyle w:val="ConsPlusNormal"/>
              <w:jc w:val="center"/>
            </w:pPr>
            <w:r>
              <w:t>Администрации)</w:t>
            </w:r>
          </w:p>
        </w:tc>
      </w:tr>
      <w:tr w:rsidR="00A94B48">
        <w:tc>
          <w:tcPr>
            <w:tcW w:w="9071" w:type="dxa"/>
            <w:gridSpan w:val="2"/>
          </w:tcPr>
          <w:p w:rsidR="00A94B48" w:rsidRDefault="00A94B48">
            <w:pPr>
              <w:pStyle w:val="ConsPlusNormal"/>
              <w:jc w:val="center"/>
            </w:pPr>
            <w:r>
              <w:t>Сведения о социально ориентированной некоммерческой организации, не являющейся государственным (муниципальным) учреждением, осуществляющей деятельность в сфере защиты прав и законных интересов детей-инвалидов, обеспечения им равных с другими гражданами возможностей, решения задач общественной и социальной интеграции и индивидуального развития</w:t>
            </w:r>
          </w:p>
        </w:tc>
      </w:tr>
      <w:tr w:rsidR="00A94B48">
        <w:tc>
          <w:tcPr>
            <w:tcW w:w="4819" w:type="dxa"/>
          </w:tcPr>
          <w:p w:rsidR="00A94B48" w:rsidRDefault="00A94B48">
            <w:pPr>
              <w:pStyle w:val="ConsPlusNormal"/>
            </w:pPr>
            <w:r>
              <w:t>Полное наименование организации (в соответствии с документом, подтверждающим факт внесения записи в Единый государственный реестр юридических лиц)</w:t>
            </w:r>
          </w:p>
        </w:tc>
        <w:tc>
          <w:tcPr>
            <w:tcW w:w="4252" w:type="dxa"/>
          </w:tcPr>
          <w:p w:rsidR="00A94B48" w:rsidRDefault="00A94B48">
            <w:pPr>
              <w:pStyle w:val="ConsPlusNormal"/>
            </w:pPr>
          </w:p>
        </w:tc>
      </w:tr>
      <w:tr w:rsidR="00A94B48">
        <w:tc>
          <w:tcPr>
            <w:tcW w:w="4819" w:type="dxa"/>
          </w:tcPr>
          <w:p w:rsidR="00A94B48" w:rsidRDefault="00A94B48">
            <w:pPr>
              <w:pStyle w:val="ConsPlusNormal"/>
            </w:pPr>
            <w:r>
              <w:t>ИНН/КПП организации</w:t>
            </w:r>
          </w:p>
        </w:tc>
        <w:tc>
          <w:tcPr>
            <w:tcW w:w="4252" w:type="dxa"/>
          </w:tcPr>
          <w:p w:rsidR="00A94B48" w:rsidRDefault="00A94B48">
            <w:pPr>
              <w:pStyle w:val="ConsPlusNormal"/>
            </w:pPr>
          </w:p>
        </w:tc>
      </w:tr>
      <w:tr w:rsidR="00A94B48">
        <w:tc>
          <w:tcPr>
            <w:tcW w:w="4819" w:type="dxa"/>
          </w:tcPr>
          <w:p w:rsidR="00A94B48" w:rsidRDefault="00A94B48">
            <w:pPr>
              <w:pStyle w:val="ConsPlusNormal"/>
            </w:pPr>
            <w:r>
              <w:t>Юридический адрес</w:t>
            </w:r>
          </w:p>
        </w:tc>
        <w:tc>
          <w:tcPr>
            <w:tcW w:w="4252" w:type="dxa"/>
          </w:tcPr>
          <w:p w:rsidR="00A94B48" w:rsidRDefault="00A94B48">
            <w:pPr>
              <w:pStyle w:val="ConsPlusNormal"/>
            </w:pPr>
          </w:p>
        </w:tc>
      </w:tr>
      <w:tr w:rsidR="00A94B48">
        <w:tc>
          <w:tcPr>
            <w:tcW w:w="4819" w:type="dxa"/>
          </w:tcPr>
          <w:p w:rsidR="00A94B48" w:rsidRDefault="00A94B48">
            <w:pPr>
              <w:pStyle w:val="ConsPlusNormal"/>
            </w:pPr>
            <w:r>
              <w:t>Фактический адрес</w:t>
            </w:r>
          </w:p>
        </w:tc>
        <w:tc>
          <w:tcPr>
            <w:tcW w:w="4252" w:type="dxa"/>
          </w:tcPr>
          <w:p w:rsidR="00A94B48" w:rsidRDefault="00A94B48">
            <w:pPr>
              <w:pStyle w:val="ConsPlusNormal"/>
            </w:pPr>
          </w:p>
        </w:tc>
      </w:tr>
      <w:tr w:rsidR="00A94B48">
        <w:tc>
          <w:tcPr>
            <w:tcW w:w="4819" w:type="dxa"/>
          </w:tcPr>
          <w:p w:rsidR="00A94B48" w:rsidRDefault="00A94B48">
            <w:pPr>
              <w:pStyle w:val="ConsPlusNormal"/>
            </w:pPr>
            <w:r>
              <w:t>Телефон/факс</w:t>
            </w:r>
          </w:p>
        </w:tc>
        <w:tc>
          <w:tcPr>
            <w:tcW w:w="4252" w:type="dxa"/>
          </w:tcPr>
          <w:p w:rsidR="00A94B48" w:rsidRDefault="00A94B48">
            <w:pPr>
              <w:pStyle w:val="ConsPlusNormal"/>
            </w:pPr>
          </w:p>
        </w:tc>
      </w:tr>
      <w:tr w:rsidR="00A94B48">
        <w:tc>
          <w:tcPr>
            <w:tcW w:w="4819" w:type="dxa"/>
          </w:tcPr>
          <w:p w:rsidR="00A94B48" w:rsidRDefault="00A94B48">
            <w:pPr>
              <w:pStyle w:val="ConsPlusNormal"/>
            </w:pPr>
            <w:r>
              <w:t>Адрес электронной почты</w:t>
            </w:r>
          </w:p>
        </w:tc>
        <w:tc>
          <w:tcPr>
            <w:tcW w:w="4252" w:type="dxa"/>
          </w:tcPr>
          <w:p w:rsidR="00A94B48" w:rsidRDefault="00A94B48">
            <w:pPr>
              <w:pStyle w:val="ConsPlusNormal"/>
            </w:pPr>
          </w:p>
        </w:tc>
      </w:tr>
      <w:tr w:rsidR="00A94B48">
        <w:tc>
          <w:tcPr>
            <w:tcW w:w="4819" w:type="dxa"/>
          </w:tcPr>
          <w:p w:rsidR="00A94B48" w:rsidRDefault="00A94B48">
            <w:pPr>
              <w:pStyle w:val="ConsPlusNormal"/>
            </w:pPr>
            <w:r>
              <w:t>Адрес сайта организации в информационно-телекоммуникационной сети "Интернет" (при наличии)</w:t>
            </w:r>
          </w:p>
        </w:tc>
        <w:tc>
          <w:tcPr>
            <w:tcW w:w="4252" w:type="dxa"/>
          </w:tcPr>
          <w:p w:rsidR="00A94B48" w:rsidRDefault="00A94B48">
            <w:pPr>
              <w:pStyle w:val="ConsPlusNormal"/>
            </w:pPr>
          </w:p>
        </w:tc>
      </w:tr>
      <w:tr w:rsidR="00A94B48">
        <w:tc>
          <w:tcPr>
            <w:tcW w:w="4819" w:type="dxa"/>
          </w:tcPr>
          <w:p w:rsidR="00A94B48" w:rsidRDefault="00A94B48">
            <w:pPr>
              <w:pStyle w:val="ConsPlusNormal"/>
            </w:pPr>
            <w:r>
              <w:t>Банковские реквизиты (расчетный или корреспондентский счет, наименование банка, БИК)</w:t>
            </w:r>
          </w:p>
        </w:tc>
        <w:tc>
          <w:tcPr>
            <w:tcW w:w="4252" w:type="dxa"/>
          </w:tcPr>
          <w:p w:rsidR="00A94B48" w:rsidRDefault="00A94B48">
            <w:pPr>
              <w:pStyle w:val="ConsPlusNormal"/>
            </w:pPr>
          </w:p>
        </w:tc>
      </w:tr>
      <w:tr w:rsidR="00A94B48">
        <w:tc>
          <w:tcPr>
            <w:tcW w:w="4819" w:type="dxa"/>
          </w:tcPr>
          <w:p w:rsidR="00A94B48" w:rsidRDefault="00A94B48">
            <w:pPr>
              <w:pStyle w:val="ConsPlusNormal"/>
            </w:pPr>
            <w:r>
              <w:t>Сведения о виде деятельности организации в соответствии с целью предоставления субсидии</w:t>
            </w:r>
          </w:p>
        </w:tc>
        <w:tc>
          <w:tcPr>
            <w:tcW w:w="4252" w:type="dxa"/>
          </w:tcPr>
          <w:p w:rsidR="00A94B48" w:rsidRDefault="00A94B48">
            <w:pPr>
              <w:pStyle w:val="ConsPlusNormal"/>
            </w:pPr>
          </w:p>
        </w:tc>
      </w:tr>
    </w:tbl>
    <w:p w:rsidR="00A94B48" w:rsidRDefault="00A94B4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283"/>
        <w:gridCol w:w="2268"/>
        <w:gridCol w:w="3458"/>
      </w:tblGrid>
      <w:tr w:rsidR="00A94B48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94B48" w:rsidRDefault="00A94B48">
            <w:pPr>
              <w:pStyle w:val="ConsPlusNormal"/>
              <w:ind w:firstLine="283"/>
              <w:jc w:val="both"/>
            </w:pPr>
            <w:r>
              <w:t xml:space="preserve">Подтверждаю согласие на публикацию (размещение) в информационно-телекоммуникационной сети "Интернет" информации об указанной в настоящей заявке организации, о настоящей заявке и иной информации об организации, связанной с </w:t>
            </w:r>
            <w:r>
              <w:lastRenderedPageBreak/>
              <w:t>проведением отбора некоммерческих организаций в целях предоставления субсидии на осуществление уставной деятельности в сфере защиты прав и законных интересов детей-инвалидов, обеспечения им равных с другими гражданами возможностей, решения задач общественной и социальной интеграции и индивидуального развития, в соответствии с Порядком определения объема и предоставления субсидии из бюджета Пермского края некоммерческим организациям, не являющимся государственными (муниципальными) учреждениями, на осуществление уставной деятельности в сфере защиты прав и законных интересов детей-инвалидов, обеспечения им равных с другими гражданами возможностей, решения задач общественной и социальной интеграции и индивидуального развития, утвержденным постановлением Правительства Пермского края от "__" _________ 20__ г. N ___ (далее - Порядок).</w:t>
            </w:r>
          </w:p>
          <w:p w:rsidR="00A94B48" w:rsidRDefault="00A94B48">
            <w:pPr>
              <w:pStyle w:val="ConsPlusNormal"/>
            </w:pPr>
          </w:p>
          <w:p w:rsidR="00A94B48" w:rsidRDefault="00A94B48">
            <w:pPr>
              <w:pStyle w:val="ConsPlusNormal"/>
              <w:ind w:firstLine="283"/>
              <w:jc w:val="both"/>
            </w:pPr>
            <w:r>
              <w:t>Приложение &lt;*&gt;:</w:t>
            </w:r>
          </w:p>
          <w:p w:rsidR="00A94B48" w:rsidRDefault="00A94B48">
            <w:pPr>
              <w:pStyle w:val="ConsPlusNormal"/>
              <w:jc w:val="both"/>
            </w:pPr>
            <w:r>
              <w:t>1. _______________________________________________________________________</w:t>
            </w:r>
          </w:p>
          <w:p w:rsidR="00A94B48" w:rsidRDefault="00A94B48">
            <w:pPr>
              <w:pStyle w:val="ConsPlusNormal"/>
              <w:jc w:val="both"/>
            </w:pPr>
            <w:r>
              <w:t>2. _______________________________________________________________________</w:t>
            </w:r>
          </w:p>
        </w:tc>
      </w:tr>
      <w:tr w:rsidR="00A94B48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94B48" w:rsidRDefault="00A94B48">
            <w:pPr>
              <w:pStyle w:val="ConsPlusNormal"/>
              <w:jc w:val="both"/>
            </w:pPr>
            <w:r>
              <w:lastRenderedPageBreak/>
              <w:t>Руководитель</w:t>
            </w:r>
          </w:p>
          <w:p w:rsidR="00A94B48" w:rsidRDefault="00A94B48">
            <w:pPr>
              <w:pStyle w:val="ConsPlusNormal"/>
              <w:jc w:val="both"/>
            </w:pPr>
            <w:r>
              <w:t>некоммерческой организации</w:t>
            </w:r>
          </w:p>
        </w:tc>
        <w:tc>
          <w:tcPr>
            <w:tcW w:w="255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B48" w:rsidRDefault="00A94B48">
            <w:pPr>
              <w:pStyle w:val="ConsPlusNormal"/>
              <w:jc w:val="center"/>
            </w:pPr>
            <w:r>
              <w:t>__________________</w:t>
            </w:r>
          </w:p>
          <w:p w:rsidR="00A94B48" w:rsidRDefault="00A94B4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5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B48" w:rsidRDefault="00A94B48">
            <w:pPr>
              <w:pStyle w:val="ConsPlusNormal"/>
              <w:jc w:val="center"/>
            </w:pPr>
            <w:r>
              <w:t>/_________________________/</w:t>
            </w:r>
          </w:p>
          <w:p w:rsidR="00A94B48" w:rsidRDefault="00A94B48">
            <w:pPr>
              <w:pStyle w:val="ConsPlusNormal"/>
              <w:jc w:val="center"/>
            </w:pPr>
            <w:r>
              <w:t>(ФИО)</w:t>
            </w:r>
          </w:p>
        </w:tc>
      </w:tr>
      <w:tr w:rsidR="00A94B48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94B48" w:rsidRDefault="00A94B48">
            <w:pPr>
              <w:pStyle w:val="ConsPlusNormal"/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A94B48" w:rsidRDefault="00A94B48">
            <w:pPr>
              <w:pStyle w:val="ConsPlusNormal"/>
            </w:pPr>
          </w:p>
        </w:tc>
        <w:tc>
          <w:tcPr>
            <w:tcW w:w="345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94B48" w:rsidRDefault="00A94B48">
            <w:pPr>
              <w:pStyle w:val="ConsPlusNormal"/>
            </w:pPr>
          </w:p>
        </w:tc>
      </w:tr>
      <w:tr w:rsidR="00A94B48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94B48" w:rsidRDefault="00A94B48">
            <w:pPr>
              <w:pStyle w:val="ConsPlusNormal"/>
              <w:jc w:val="both"/>
            </w:pPr>
            <w:r>
              <w:t>МП</w:t>
            </w:r>
          </w:p>
          <w:p w:rsidR="00A94B48" w:rsidRDefault="00A94B48">
            <w:pPr>
              <w:pStyle w:val="ConsPlusNormal"/>
              <w:jc w:val="both"/>
            </w:pPr>
            <w:r>
              <w:t>(при наличии)</w:t>
            </w:r>
          </w:p>
          <w:p w:rsidR="00A94B48" w:rsidRDefault="00A94B48">
            <w:pPr>
              <w:pStyle w:val="ConsPlusNormal"/>
            </w:pPr>
          </w:p>
          <w:p w:rsidR="00A94B48" w:rsidRDefault="00A94B48">
            <w:pPr>
              <w:pStyle w:val="ConsPlusNormal"/>
              <w:jc w:val="both"/>
            </w:pPr>
            <w:r>
              <w:t>Отметка о принятии:</w:t>
            </w:r>
          </w:p>
        </w:tc>
      </w:tr>
      <w:tr w:rsidR="00A94B48">
        <w:tc>
          <w:tcPr>
            <w:tcW w:w="33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94B48" w:rsidRDefault="00A94B48">
            <w:pPr>
              <w:pStyle w:val="ConsPlusNormal"/>
            </w:pPr>
            <w:r>
              <w:t>Сотрудник Администрации губернатора Пермского края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B48" w:rsidRDefault="00A94B48">
            <w:pPr>
              <w:pStyle w:val="ConsPlusNormal"/>
              <w:jc w:val="center"/>
            </w:pPr>
            <w:r>
              <w:t>________________</w:t>
            </w:r>
          </w:p>
          <w:p w:rsidR="00A94B48" w:rsidRDefault="00A94B4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5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B48" w:rsidRDefault="00A94B48">
            <w:pPr>
              <w:pStyle w:val="ConsPlusNormal"/>
              <w:jc w:val="center"/>
            </w:pPr>
            <w:r>
              <w:t>/_________________________/</w:t>
            </w:r>
          </w:p>
          <w:p w:rsidR="00A94B48" w:rsidRDefault="00A94B48">
            <w:pPr>
              <w:pStyle w:val="ConsPlusNormal"/>
              <w:jc w:val="center"/>
            </w:pPr>
            <w:r>
              <w:t>(ФИО)</w:t>
            </w:r>
          </w:p>
        </w:tc>
      </w:tr>
      <w:tr w:rsidR="00A94B48">
        <w:tc>
          <w:tcPr>
            <w:tcW w:w="33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94B48" w:rsidRDefault="00A94B48">
            <w:pPr>
              <w:pStyle w:val="ConsPlusNormal"/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94B48" w:rsidRDefault="00A94B48">
            <w:pPr>
              <w:pStyle w:val="ConsPlusNormal"/>
            </w:pPr>
          </w:p>
        </w:tc>
        <w:tc>
          <w:tcPr>
            <w:tcW w:w="345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94B48" w:rsidRDefault="00A94B48">
            <w:pPr>
              <w:pStyle w:val="ConsPlusNormal"/>
            </w:pPr>
          </w:p>
        </w:tc>
      </w:tr>
      <w:tr w:rsidR="00A94B48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94B48" w:rsidRDefault="00A94B48">
            <w:pPr>
              <w:pStyle w:val="ConsPlusNormal"/>
              <w:ind w:firstLine="283"/>
              <w:jc w:val="both"/>
            </w:pPr>
            <w:r>
              <w:t>--------------------------------</w:t>
            </w:r>
          </w:p>
          <w:p w:rsidR="00A94B48" w:rsidRDefault="00A94B48">
            <w:pPr>
              <w:pStyle w:val="ConsPlusNormal"/>
              <w:ind w:firstLine="283"/>
              <w:jc w:val="both"/>
            </w:pPr>
            <w:r>
              <w:t>&lt;*&gt; Указывается перечень документов, прилагаемых к настоящей заявке в соответствии с Порядком.</w:t>
            </w:r>
          </w:p>
        </w:tc>
      </w:tr>
    </w:tbl>
    <w:p w:rsidR="00A94B48" w:rsidRDefault="00A94B48">
      <w:pPr>
        <w:pStyle w:val="ConsPlusNormal"/>
        <w:jc w:val="both"/>
      </w:pPr>
    </w:p>
    <w:p w:rsidR="00A94B48" w:rsidRDefault="00A94B48">
      <w:pPr>
        <w:pStyle w:val="ConsPlusNormal"/>
        <w:jc w:val="both"/>
      </w:pPr>
    </w:p>
    <w:p w:rsidR="00A94B48" w:rsidRDefault="00A94B48">
      <w:pPr>
        <w:pStyle w:val="ConsPlusNormal"/>
        <w:jc w:val="both"/>
      </w:pPr>
    </w:p>
    <w:p w:rsidR="00A94B48" w:rsidRDefault="00A94B48">
      <w:pPr>
        <w:pStyle w:val="ConsPlusNormal"/>
        <w:jc w:val="both"/>
      </w:pPr>
    </w:p>
    <w:p w:rsidR="00A94B48" w:rsidRDefault="00A94B48">
      <w:pPr>
        <w:pStyle w:val="ConsPlusNormal"/>
        <w:jc w:val="both"/>
      </w:pPr>
    </w:p>
    <w:p w:rsidR="00A94B48" w:rsidRDefault="00A94B48">
      <w:pPr>
        <w:pStyle w:val="ConsPlusNormal"/>
        <w:jc w:val="right"/>
        <w:outlineLvl w:val="1"/>
      </w:pPr>
      <w:r>
        <w:t>Приложение 2</w:t>
      </w:r>
    </w:p>
    <w:p w:rsidR="00A94B48" w:rsidRDefault="00A94B48">
      <w:pPr>
        <w:pStyle w:val="ConsPlusNormal"/>
        <w:jc w:val="right"/>
      </w:pPr>
      <w:r>
        <w:t>к Порядку</w:t>
      </w:r>
    </w:p>
    <w:p w:rsidR="00A94B48" w:rsidRDefault="00A94B48">
      <w:pPr>
        <w:pStyle w:val="ConsPlusNormal"/>
        <w:jc w:val="right"/>
      </w:pPr>
      <w:r>
        <w:t>определения объема и предоставления</w:t>
      </w:r>
    </w:p>
    <w:p w:rsidR="00A94B48" w:rsidRDefault="00A94B48">
      <w:pPr>
        <w:pStyle w:val="ConsPlusNormal"/>
        <w:jc w:val="right"/>
      </w:pPr>
      <w:r>
        <w:t>субсидии из бюджета Пермского края</w:t>
      </w:r>
    </w:p>
    <w:p w:rsidR="00A94B48" w:rsidRDefault="00A94B48">
      <w:pPr>
        <w:pStyle w:val="ConsPlusNormal"/>
        <w:jc w:val="right"/>
      </w:pPr>
      <w:r>
        <w:t>некоммерческим организациям, не являющимся</w:t>
      </w:r>
    </w:p>
    <w:p w:rsidR="00A94B48" w:rsidRDefault="00A94B48">
      <w:pPr>
        <w:pStyle w:val="ConsPlusNormal"/>
        <w:jc w:val="right"/>
      </w:pPr>
      <w:r>
        <w:t>государственными (муниципальными)</w:t>
      </w:r>
    </w:p>
    <w:p w:rsidR="00A94B48" w:rsidRDefault="00A94B48">
      <w:pPr>
        <w:pStyle w:val="ConsPlusNormal"/>
        <w:jc w:val="right"/>
      </w:pPr>
      <w:r>
        <w:t>учреждениями, на осуществление уставной</w:t>
      </w:r>
    </w:p>
    <w:p w:rsidR="00A94B48" w:rsidRDefault="00A94B48">
      <w:pPr>
        <w:pStyle w:val="ConsPlusNormal"/>
        <w:jc w:val="right"/>
      </w:pPr>
      <w:r>
        <w:t>деятельности в сфере защиты прав</w:t>
      </w:r>
    </w:p>
    <w:p w:rsidR="00A94B48" w:rsidRDefault="00A94B48">
      <w:pPr>
        <w:pStyle w:val="ConsPlusNormal"/>
        <w:jc w:val="right"/>
      </w:pPr>
      <w:r>
        <w:t>и законных интересов детей-инвалидов,</w:t>
      </w:r>
    </w:p>
    <w:p w:rsidR="00A94B48" w:rsidRDefault="00A94B48">
      <w:pPr>
        <w:pStyle w:val="ConsPlusNormal"/>
        <w:jc w:val="right"/>
      </w:pPr>
      <w:r>
        <w:t>обеспечения им равных с другими</w:t>
      </w:r>
    </w:p>
    <w:p w:rsidR="00A94B48" w:rsidRDefault="00A94B48">
      <w:pPr>
        <w:pStyle w:val="ConsPlusNormal"/>
        <w:jc w:val="right"/>
      </w:pPr>
      <w:r>
        <w:t>гражданами возможностей, решения</w:t>
      </w:r>
    </w:p>
    <w:p w:rsidR="00A94B48" w:rsidRDefault="00A94B48">
      <w:pPr>
        <w:pStyle w:val="ConsPlusNormal"/>
        <w:jc w:val="right"/>
      </w:pPr>
      <w:r>
        <w:t>задач общественной и социальной</w:t>
      </w:r>
    </w:p>
    <w:p w:rsidR="00A94B48" w:rsidRDefault="00A94B48">
      <w:pPr>
        <w:pStyle w:val="ConsPlusNormal"/>
        <w:jc w:val="right"/>
      </w:pPr>
      <w:r>
        <w:t>интеграции и индивидуального развития</w:t>
      </w:r>
    </w:p>
    <w:p w:rsidR="00A94B48" w:rsidRDefault="00A94B48">
      <w:pPr>
        <w:pStyle w:val="ConsPlusNormal"/>
        <w:jc w:val="both"/>
      </w:pPr>
    </w:p>
    <w:p w:rsidR="00A94B48" w:rsidRDefault="00A94B48">
      <w:pPr>
        <w:pStyle w:val="ConsPlusTitle"/>
        <w:jc w:val="center"/>
      </w:pPr>
      <w:bookmarkStart w:id="35" w:name="P385"/>
      <w:bookmarkEnd w:id="35"/>
      <w:r>
        <w:t>КРИТЕРИИ ОТБОРА</w:t>
      </w:r>
    </w:p>
    <w:p w:rsidR="00A94B48" w:rsidRDefault="00A94B48">
      <w:pPr>
        <w:pStyle w:val="ConsPlusTitle"/>
        <w:jc w:val="center"/>
      </w:pPr>
      <w:r>
        <w:lastRenderedPageBreak/>
        <w:t>некоммерческой организации для предоставления субсидии</w:t>
      </w:r>
    </w:p>
    <w:p w:rsidR="00A94B48" w:rsidRDefault="00A94B48">
      <w:pPr>
        <w:pStyle w:val="ConsPlusTitle"/>
        <w:jc w:val="center"/>
      </w:pPr>
      <w:r>
        <w:t>на осуществление уставной деятельности в сфере защиты прав</w:t>
      </w:r>
    </w:p>
    <w:p w:rsidR="00A94B48" w:rsidRDefault="00A94B48">
      <w:pPr>
        <w:pStyle w:val="ConsPlusTitle"/>
        <w:jc w:val="center"/>
      </w:pPr>
      <w:r>
        <w:t>и законных интересов детей-инвалидов, обеспечения им равных</w:t>
      </w:r>
    </w:p>
    <w:p w:rsidR="00A94B48" w:rsidRDefault="00A94B48">
      <w:pPr>
        <w:pStyle w:val="ConsPlusTitle"/>
        <w:jc w:val="center"/>
      </w:pPr>
      <w:r>
        <w:t>с другими гражданами возможностей, решения задач</w:t>
      </w:r>
    </w:p>
    <w:p w:rsidR="00A94B48" w:rsidRDefault="00A94B48">
      <w:pPr>
        <w:pStyle w:val="ConsPlusTitle"/>
        <w:jc w:val="center"/>
      </w:pPr>
      <w:r>
        <w:t>общественной и социальной интеграции и индивидуального</w:t>
      </w:r>
    </w:p>
    <w:p w:rsidR="00A94B48" w:rsidRDefault="00A94B48">
      <w:pPr>
        <w:pStyle w:val="ConsPlusTitle"/>
        <w:jc w:val="center"/>
      </w:pPr>
      <w:r>
        <w:t>развития</w:t>
      </w:r>
    </w:p>
    <w:p w:rsidR="00A94B48" w:rsidRDefault="00A94B4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94B4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94B48" w:rsidRDefault="00A94B4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4B48" w:rsidRDefault="00A94B4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94B48" w:rsidRDefault="00A94B4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94B48" w:rsidRDefault="00A94B4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Пермского края от 28.11.2023 N 936-п)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4B48" w:rsidRDefault="00A94B48">
            <w:pPr>
              <w:pStyle w:val="ConsPlusNormal"/>
            </w:pPr>
          </w:p>
        </w:tc>
      </w:tr>
    </w:tbl>
    <w:p w:rsidR="00A94B48" w:rsidRDefault="00A94B4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7370"/>
        <w:gridCol w:w="1134"/>
      </w:tblGrid>
      <w:tr w:rsidR="00A94B48">
        <w:tc>
          <w:tcPr>
            <w:tcW w:w="567" w:type="dxa"/>
            <w:vAlign w:val="center"/>
          </w:tcPr>
          <w:p w:rsidR="00A94B48" w:rsidRDefault="00A94B4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7370" w:type="dxa"/>
            <w:vAlign w:val="center"/>
          </w:tcPr>
          <w:p w:rsidR="00A94B48" w:rsidRDefault="00A94B48">
            <w:pPr>
              <w:pStyle w:val="ConsPlusNormal"/>
              <w:jc w:val="center"/>
            </w:pPr>
            <w:r>
              <w:t>Наименование критерия</w:t>
            </w:r>
          </w:p>
        </w:tc>
        <w:tc>
          <w:tcPr>
            <w:tcW w:w="1134" w:type="dxa"/>
            <w:vAlign w:val="center"/>
          </w:tcPr>
          <w:p w:rsidR="00A94B48" w:rsidRDefault="00A94B48">
            <w:pPr>
              <w:pStyle w:val="ConsPlusNormal"/>
              <w:jc w:val="center"/>
            </w:pPr>
            <w:r>
              <w:t>Оценка (в баллах)</w:t>
            </w:r>
          </w:p>
        </w:tc>
      </w:tr>
      <w:tr w:rsidR="00A94B48">
        <w:tc>
          <w:tcPr>
            <w:tcW w:w="567" w:type="dxa"/>
            <w:vAlign w:val="center"/>
          </w:tcPr>
          <w:p w:rsidR="00A94B48" w:rsidRDefault="00A94B4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0" w:type="dxa"/>
            <w:vAlign w:val="center"/>
          </w:tcPr>
          <w:p w:rsidR="00A94B48" w:rsidRDefault="00A94B4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vAlign w:val="center"/>
          </w:tcPr>
          <w:p w:rsidR="00A94B48" w:rsidRDefault="00A94B48">
            <w:pPr>
              <w:pStyle w:val="ConsPlusNormal"/>
              <w:jc w:val="center"/>
            </w:pPr>
            <w:r>
              <w:t>3</w:t>
            </w:r>
          </w:p>
        </w:tc>
      </w:tr>
      <w:tr w:rsidR="00A94B48">
        <w:tc>
          <w:tcPr>
            <w:tcW w:w="567" w:type="dxa"/>
          </w:tcPr>
          <w:p w:rsidR="00A94B48" w:rsidRDefault="00A94B4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0" w:type="dxa"/>
          </w:tcPr>
          <w:p w:rsidR="00A94B48" w:rsidRDefault="00A94B48">
            <w:pPr>
              <w:pStyle w:val="ConsPlusNormal"/>
              <w:jc w:val="both"/>
            </w:pPr>
            <w:r>
              <w:t>Наличие в уставных целях и задачах некоммерческой организации следующих видов деятельности:</w:t>
            </w:r>
          </w:p>
          <w:p w:rsidR="00A94B48" w:rsidRDefault="00A94B48">
            <w:pPr>
              <w:pStyle w:val="ConsPlusNormal"/>
              <w:jc w:val="both"/>
            </w:pPr>
            <w:r>
              <w:t>социальная адаптация детей-инвалидов и их семей;</w:t>
            </w:r>
          </w:p>
          <w:p w:rsidR="00A94B48" w:rsidRDefault="00A94B48">
            <w:pPr>
              <w:pStyle w:val="ConsPlusNormal"/>
              <w:jc w:val="both"/>
            </w:pPr>
            <w:r>
              <w:t>оказание социальной помощи гражданам (детям-инвалидам и членам их семей);</w:t>
            </w:r>
          </w:p>
          <w:p w:rsidR="00A94B48" w:rsidRDefault="00A94B48">
            <w:pPr>
              <w:pStyle w:val="ConsPlusNormal"/>
              <w:jc w:val="both"/>
            </w:pPr>
            <w:r>
              <w:t>услуги, предусматривающие реабилитацию и социальную адаптацию инвалидов, социальное сопровождение семей, воспитывающих детей-инвалидов;</w:t>
            </w:r>
          </w:p>
          <w:p w:rsidR="00A94B48" w:rsidRDefault="00A94B48">
            <w:pPr>
              <w:pStyle w:val="ConsPlusNormal"/>
              <w:jc w:val="both"/>
            </w:pPr>
            <w:r>
              <w:t>защита семьи, детства, материнства и отцовства, преодоление социального сиротства, развитие семейных форм воспитания</w:t>
            </w:r>
          </w:p>
        </w:tc>
        <w:tc>
          <w:tcPr>
            <w:tcW w:w="1134" w:type="dxa"/>
          </w:tcPr>
          <w:p w:rsidR="00A94B48" w:rsidRDefault="00A94B48">
            <w:pPr>
              <w:pStyle w:val="ConsPlusNormal"/>
            </w:pPr>
          </w:p>
        </w:tc>
      </w:tr>
      <w:tr w:rsidR="00A94B48">
        <w:tc>
          <w:tcPr>
            <w:tcW w:w="7937" w:type="dxa"/>
            <w:gridSpan w:val="2"/>
          </w:tcPr>
          <w:p w:rsidR="00A94B48" w:rsidRDefault="00A94B48">
            <w:pPr>
              <w:pStyle w:val="ConsPlusNormal"/>
              <w:jc w:val="center"/>
            </w:pPr>
            <w:r>
              <w:t>имеется по всем из указанных направлений</w:t>
            </w:r>
          </w:p>
        </w:tc>
        <w:tc>
          <w:tcPr>
            <w:tcW w:w="1134" w:type="dxa"/>
          </w:tcPr>
          <w:p w:rsidR="00A94B48" w:rsidRDefault="00A94B48">
            <w:pPr>
              <w:pStyle w:val="ConsPlusNormal"/>
              <w:jc w:val="center"/>
            </w:pPr>
            <w:r>
              <w:t>10</w:t>
            </w:r>
          </w:p>
        </w:tc>
      </w:tr>
      <w:tr w:rsidR="00A94B48">
        <w:tc>
          <w:tcPr>
            <w:tcW w:w="7937" w:type="dxa"/>
            <w:gridSpan w:val="2"/>
          </w:tcPr>
          <w:p w:rsidR="00A94B48" w:rsidRDefault="00A94B48">
            <w:pPr>
              <w:pStyle w:val="ConsPlusNormal"/>
              <w:jc w:val="center"/>
            </w:pPr>
            <w:r>
              <w:t>имеется по двум или трем из указанных направлений</w:t>
            </w:r>
          </w:p>
        </w:tc>
        <w:tc>
          <w:tcPr>
            <w:tcW w:w="1134" w:type="dxa"/>
          </w:tcPr>
          <w:p w:rsidR="00A94B48" w:rsidRDefault="00A94B48">
            <w:pPr>
              <w:pStyle w:val="ConsPlusNormal"/>
              <w:jc w:val="center"/>
            </w:pPr>
            <w:r>
              <w:t>5</w:t>
            </w:r>
          </w:p>
        </w:tc>
      </w:tr>
      <w:tr w:rsidR="00A94B48">
        <w:tc>
          <w:tcPr>
            <w:tcW w:w="7937" w:type="dxa"/>
            <w:gridSpan w:val="2"/>
          </w:tcPr>
          <w:p w:rsidR="00A94B48" w:rsidRDefault="00A94B48">
            <w:pPr>
              <w:pStyle w:val="ConsPlusNormal"/>
              <w:jc w:val="center"/>
            </w:pPr>
            <w:r>
              <w:t>имеется только по одному из указанных направлений</w:t>
            </w:r>
          </w:p>
        </w:tc>
        <w:tc>
          <w:tcPr>
            <w:tcW w:w="1134" w:type="dxa"/>
          </w:tcPr>
          <w:p w:rsidR="00A94B48" w:rsidRDefault="00A94B48">
            <w:pPr>
              <w:pStyle w:val="ConsPlusNormal"/>
              <w:jc w:val="center"/>
            </w:pPr>
            <w:r>
              <w:t>3</w:t>
            </w:r>
          </w:p>
        </w:tc>
      </w:tr>
      <w:tr w:rsidR="00A94B48">
        <w:tc>
          <w:tcPr>
            <w:tcW w:w="567" w:type="dxa"/>
          </w:tcPr>
          <w:p w:rsidR="00A94B48" w:rsidRDefault="00A94B4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0" w:type="dxa"/>
          </w:tcPr>
          <w:p w:rsidR="00A94B48" w:rsidRDefault="00A94B48">
            <w:pPr>
              <w:pStyle w:val="ConsPlusNormal"/>
              <w:jc w:val="both"/>
            </w:pPr>
            <w:r>
              <w:t>Время уставной деятельности некоммерческой организации с момента создания</w:t>
            </w:r>
          </w:p>
        </w:tc>
        <w:tc>
          <w:tcPr>
            <w:tcW w:w="1134" w:type="dxa"/>
          </w:tcPr>
          <w:p w:rsidR="00A94B48" w:rsidRDefault="00A94B48">
            <w:pPr>
              <w:pStyle w:val="ConsPlusNormal"/>
            </w:pPr>
          </w:p>
        </w:tc>
      </w:tr>
      <w:tr w:rsidR="00A94B48">
        <w:tc>
          <w:tcPr>
            <w:tcW w:w="7937" w:type="dxa"/>
            <w:gridSpan w:val="2"/>
          </w:tcPr>
          <w:p w:rsidR="00A94B48" w:rsidRDefault="00A94B48">
            <w:pPr>
              <w:pStyle w:val="ConsPlusNormal"/>
              <w:jc w:val="center"/>
            </w:pPr>
            <w:r>
              <w:t>более 3 лет</w:t>
            </w:r>
          </w:p>
        </w:tc>
        <w:tc>
          <w:tcPr>
            <w:tcW w:w="1134" w:type="dxa"/>
          </w:tcPr>
          <w:p w:rsidR="00A94B48" w:rsidRDefault="00A94B48">
            <w:pPr>
              <w:pStyle w:val="ConsPlusNormal"/>
              <w:jc w:val="center"/>
            </w:pPr>
            <w:r>
              <w:t>10</w:t>
            </w:r>
          </w:p>
        </w:tc>
      </w:tr>
      <w:tr w:rsidR="00A94B48">
        <w:tc>
          <w:tcPr>
            <w:tcW w:w="7937" w:type="dxa"/>
            <w:gridSpan w:val="2"/>
          </w:tcPr>
          <w:p w:rsidR="00A94B48" w:rsidRDefault="00A94B48">
            <w:pPr>
              <w:pStyle w:val="ConsPlusNormal"/>
              <w:jc w:val="center"/>
            </w:pPr>
            <w:r>
              <w:t>от 1 года до 3 лет включительно</w:t>
            </w:r>
          </w:p>
        </w:tc>
        <w:tc>
          <w:tcPr>
            <w:tcW w:w="1134" w:type="dxa"/>
          </w:tcPr>
          <w:p w:rsidR="00A94B48" w:rsidRDefault="00A94B48">
            <w:pPr>
              <w:pStyle w:val="ConsPlusNormal"/>
              <w:jc w:val="center"/>
            </w:pPr>
            <w:r>
              <w:t>5</w:t>
            </w:r>
          </w:p>
        </w:tc>
      </w:tr>
      <w:tr w:rsidR="00A94B48">
        <w:tc>
          <w:tcPr>
            <w:tcW w:w="7937" w:type="dxa"/>
            <w:gridSpan w:val="2"/>
          </w:tcPr>
          <w:p w:rsidR="00A94B48" w:rsidRDefault="00A94B48">
            <w:pPr>
              <w:pStyle w:val="ConsPlusNormal"/>
              <w:jc w:val="center"/>
            </w:pPr>
            <w:r>
              <w:t>до 1 года</w:t>
            </w:r>
          </w:p>
        </w:tc>
        <w:tc>
          <w:tcPr>
            <w:tcW w:w="1134" w:type="dxa"/>
          </w:tcPr>
          <w:p w:rsidR="00A94B48" w:rsidRDefault="00A94B48">
            <w:pPr>
              <w:pStyle w:val="ConsPlusNormal"/>
              <w:jc w:val="center"/>
            </w:pPr>
            <w:r>
              <w:t>3</w:t>
            </w:r>
          </w:p>
        </w:tc>
      </w:tr>
      <w:tr w:rsidR="00A94B48">
        <w:tc>
          <w:tcPr>
            <w:tcW w:w="567" w:type="dxa"/>
          </w:tcPr>
          <w:p w:rsidR="00A94B48" w:rsidRDefault="00A94B48">
            <w:pPr>
              <w:pStyle w:val="ConsPlusNormal"/>
              <w:jc w:val="center"/>
            </w:pPr>
            <w:bookmarkStart w:id="36" w:name="P423"/>
            <w:bookmarkEnd w:id="36"/>
            <w:r>
              <w:t>3</w:t>
            </w:r>
          </w:p>
        </w:tc>
        <w:tc>
          <w:tcPr>
            <w:tcW w:w="7370" w:type="dxa"/>
          </w:tcPr>
          <w:p w:rsidR="00A94B48" w:rsidRDefault="00A94B48">
            <w:pPr>
              <w:pStyle w:val="ConsPlusNormal"/>
              <w:jc w:val="both"/>
            </w:pPr>
            <w:r>
              <w:t>Наличие за последние 3 года у некоммерческой организации соглашений, договоров о взаимодействии с государственными учреждениями в Пермском крае в рамках осуществления деятельности в сфере защиты прав и законных интересов детей-инвалидов, обеспечения им равных с другими гражданами возможностей, решения задач общественной и социальной интеграции и индивидуального развития</w:t>
            </w:r>
          </w:p>
        </w:tc>
        <w:tc>
          <w:tcPr>
            <w:tcW w:w="1134" w:type="dxa"/>
          </w:tcPr>
          <w:p w:rsidR="00A94B48" w:rsidRDefault="00A94B48">
            <w:pPr>
              <w:pStyle w:val="ConsPlusNormal"/>
            </w:pPr>
          </w:p>
        </w:tc>
      </w:tr>
      <w:tr w:rsidR="00A94B48">
        <w:tc>
          <w:tcPr>
            <w:tcW w:w="7937" w:type="dxa"/>
            <w:gridSpan w:val="2"/>
          </w:tcPr>
          <w:p w:rsidR="00A94B48" w:rsidRDefault="00A94B48">
            <w:pPr>
              <w:pStyle w:val="ConsPlusNormal"/>
              <w:jc w:val="center"/>
            </w:pPr>
            <w:r>
              <w:t>имеются с тремя и более учреждениями</w:t>
            </w:r>
          </w:p>
        </w:tc>
        <w:tc>
          <w:tcPr>
            <w:tcW w:w="1134" w:type="dxa"/>
          </w:tcPr>
          <w:p w:rsidR="00A94B48" w:rsidRDefault="00A94B48">
            <w:pPr>
              <w:pStyle w:val="ConsPlusNormal"/>
              <w:jc w:val="center"/>
            </w:pPr>
            <w:r>
              <w:t>10</w:t>
            </w:r>
          </w:p>
        </w:tc>
      </w:tr>
      <w:tr w:rsidR="00A94B48">
        <w:tc>
          <w:tcPr>
            <w:tcW w:w="7937" w:type="dxa"/>
            <w:gridSpan w:val="2"/>
          </w:tcPr>
          <w:p w:rsidR="00A94B48" w:rsidRDefault="00A94B48">
            <w:pPr>
              <w:pStyle w:val="ConsPlusNormal"/>
              <w:jc w:val="center"/>
            </w:pPr>
            <w:r>
              <w:t>имеются с двумя учреждениями</w:t>
            </w:r>
          </w:p>
        </w:tc>
        <w:tc>
          <w:tcPr>
            <w:tcW w:w="1134" w:type="dxa"/>
          </w:tcPr>
          <w:p w:rsidR="00A94B48" w:rsidRDefault="00A94B48">
            <w:pPr>
              <w:pStyle w:val="ConsPlusNormal"/>
              <w:jc w:val="center"/>
            </w:pPr>
            <w:r>
              <w:t>5</w:t>
            </w:r>
          </w:p>
        </w:tc>
      </w:tr>
      <w:tr w:rsidR="00A94B48">
        <w:tc>
          <w:tcPr>
            <w:tcW w:w="7937" w:type="dxa"/>
            <w:gridSpan w:val="2"/>
          </w:tcPr>
          <w:p w:rsidR="00A94B48" w:rsidRDefault="00A94B48">
            <w:pPr>
              <w:pStyle w:val="ConsPlusNormal"/>
              <w:jc w:val="center"/>
            </w:pPr>
            <w:r>
              <w:t>имеется с одним учреждением</w:t>
            </w:r>
          </w:p>
        </w:tc>
        <w:tc>
          <w:tcPr>
            <w:tcW w:w="1134" w:type="dxa"/>
          </w:tcPr>
          <w:p w:rsidR="00A94B48" w:rsidRDefault="00A94B48">
            <w:pPr>
              <w:pStyle w:val="ConsPlusNormal"/>
              <w:jc w:val="center"/>
            </w:pPr>
            <w:r>
              <w:t>3</w:t>
            </w:r>
          </w:p>
        </w:tc>
      </w:tr>
      <w:tr w:rsidR="00A94B48">
        <w:tc>
          <w:tcPr>
            <w:tcW w:w="567" w:type="dxa"/>
          </w:tcPr>
          <w:p w:rsidR="00A94B48" w:rsidRDefault="00A94B4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0" w:type="dxa"/>
          </w:tcPr>
          <w:p w:rsidR="00A94B48" w:rsidRDefault="00A94B48">
            <w:pPr>
              <w:pStyle w:val="ConsPlusNormal"/>
              <w:jc w:val="both"/>
            </w:pPr>
            <w:r>
              <w:t xml:space="preserve">Наличие опыта самостоятельной разработки справочных, методических, </w:t>
            </w:r>
            <w:r>
              <w:lastRenderedPageBreak/>
              <w:t>информационных материалов (в т.ч. электронных) и печатных изданий в сфере защиты прав и законных интересов детей-инвалидов, обеспечения им равных с другими гражданами возможностей, решения задач общественной и социальной интеграции и индивидуального развития</w:t>
            </w:r>
          </w:p>
        </w:tc>
        <w:tc>
          <w:tcPr>
            <w:tcW w:w="1134" w:type="dxa"/>
          </w:tcPr>
          <w:p w:rsidR="00A94B48" w:rsidRDefault="00A94B48">
            <w:pPr>
              <w:pStyle w:val="ConsPlusNormal"/>
            </w:pPr>
          </w:p>
        </w:tc>
      </w:tr>
      <w:tr w:rsidR="00A94B48">
        <w:tc>
          <w:tcPr>
            <w:tcW w:w="7937" w:type="dxa"/>
            <w:gridSpan w:val="2"/>
          </w:tcPr>
          <w:p w:rsidR="00A94B48" w:rsidRDefault="00A94B48">
            <w:pPr>
              <w:pStyle w:val="ConsPlusNormal"/>
              <w:jc w:val="center"/>
            </w:pPr>
            <w:r>
              <w:lastRenderedPageBreak/>
              <w:t>разработано для тиражирования 7 и более справочных, методических, информационных материалов</w:t>
            </w:r>
          </w:p>
        </w:tc>
        <w:tc>
          <w:tcPr>
            <w:tcW w:w="1134" w:type="dxa"/>
          </w:tcPr>
          <w:p w:rsidR="00A94B48" w:rsidRDefault="00A94B48">
            <w:pPr>
              <w:pStyle w:val="ConsPlusNormal"/>
              <w:jc w:val="center"/>
            </w:pPr>
            <w:r>
              <w:t>10</w:t>
            </w:r>
          </w:p>
        </w:tc>
      </w:tr>
      <w:tr w:rsidR="00A94B48">
        <w:tc>
          <w:tcPr>
            <w:tcW w:w="7937" w:type="dxa"/>
            <w:gridSpan w:val="2"/>
          </w:tcPr>
          <w:p w:rsidR="00A94B48" w:rsidRDefault="00A94B48">
            <w:pPr>
              <w:pStyle w:val="ConsPlusNormal"/>
              <w:jc w:val="center"/>
            </w:pPr>
            <w:r>
              <w:t>разработано для тиражирования от 4 до 6 справочных, методических, информационных материалов</w:t>
            </w:r>
          </w:p>
        </w:tc>
        <w:tc>
          <w:tcPr>
            <w:tcW w:w="1134" w:type="dxa"/>
          </w:tcPr>
          <w:p w:rsidR="00A94B48" w:rsidRDefault="00A94B48">
            <w:pPr>
              <w:pStyle w:val="ConsPlusNormal"/>
              <w:jc w:val="center"/>
            </w:pPr>
            <w:r>
              <w:t>5</w:t>
            </w:r>
          </w:p>
        </w:tc>
      </w:tr>
      <w:tr w:rsidR="00A94B48">
        <w:tc>
          <w:tcPr>
            <w:tcW w:w="7937" w:type="dxa"/>
            <w:gridSpan w:val="2"/>
          </w:tcPr>
          <w:p w:rsidR="00A94B48" w:rsidRDefault="00A94B48">
            <w:pPr>
              <w:pStyle w:val="ConsPlusNormal"/>
              <w:jc w:val="center"/>
            </w:pPr>
            <w:r>
              <w:t>разработано для тиражирования от 1 до 3 справочных, методических, информационных материалов</w:t>
            </w:r>
          </w:p>
        </w:tc>
        <w:tc>
          <w:tcPr>
            <w:tcW w:w="1134" w:type="dxa"/>
          </w:tcPr>
          <w:p w:rsidR="00A94B48" w:rsidRDefault="00A94B48">
            <w:pPr>
              <w:pStyle w:val="ConsPlusNormal"/>
              <w:jc w:val="center"/>
            </w:pPr>
            <w:r>
              <w:t>3</w:t>
            </w:r>
          </w:p>
        </w:tc>
      </w:tr>
      <w:tr w:rsidR="00A94B48">
        <w:tc>
          <w:tcPr>
            <w:tcW w:w="567" w:type="dxa"/>
          </w:tcPr>
          <w:p w:rsidR="00A94B48" w:rsidRDefault="00A94B4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70" w:type="dxa"/>
          </w:tcPr>
          <w:p w:rsidR="00A94B48" w:rsidRDefault="00A94B48">
            <w:pPr>
              <w:pStyle w:val="ConsPlusNormal"/>
              <w:jc w:val="both"/>
            </w:pPr>
            <w:r>
              <w:t>Наличие у некоммерческой организации документально подтвержденного опыта реализации социальных проектов в сфере защиты прав и законных интересов детей-инвалидов, обеспечения им равных с другими гражданами возможностей, решения задач общественной и социальной интеграции и индивидуального развития в течение последних 3 лет</w:t>
            </w:r>
          </w:p>
        </w:tc>
        <w:tc>
          <w:tcPr>
            <w:tcW w:w="1134" w:type="dxa"/>
          </w:tcPr>
          <w:p w:rsidR="00A94B48" w:rsidRDefault="00A94B48">
            <w:pPr>
              <w:pStyle w:val="ConsPlusNormal"/>
            </w:pPr>
          </w:p>
        </w:tc>
      </w:tr>
      <w:tr w:rsidR="00A94B48">
        <w:tc>
          <w:tcPr>
            <w:tcW w:w="7937" w:type="dxa"/>
            <w:gridSpan w:val="2"/>
          </w:tcPr>
          <w:p w:rsidR="00A94B48" w:rsidRDefault="00A94B48">
            <w:pPr>
              <w:pStyle w:val="ConsPlusNormal"/>
              <w:jc w:val="center"/>
            </w:pPr>
            <w:r>
              <w:t>реализовано 3 и более социальных проекта с общим числом участников 100 и более человек</w:t>
            </w:r>
          </w:p>
        </w:tc>
        <w:tc>
          <w:tcPr>
            <w:tcW w:w="1134" w:type="dxa"/>
          </w:tcPr>
          <w:p w:rsidR="00A94B48" w:rsidRDefault="00A94B48">
            <w:pPr>
              <w:pStyle w:val="ConsPlusNormal"/>
              <w:jc w:val="center"/>
            </w:pPr>
            <w:r>
              <w:t>10</w:t>
            </w:r>
          </w:p>
        </w:tc>
      </w:tr>
      <w:tr w:rsidR="00A94B48">
        <w:tc>
          <w:tcPr>
            <w:tcW w:w="7937" w:type="dxa"/>
            <w:gridSpan w:val="2"/>
          </w:tcPr>
          <w:p w:rsidR="00A94B48" w:rsidRDefault="00A94B48">
            <w:pPr>
              <w:pStyle w:val="ConsPlusNormal"/>
              <w:jc w:val="center"/>
            </w:pPr>
            <w:r>
              <w:t>реализовано менее 3 социальных проектов с общим числом участников более 100 человек</w:t>
            </w:r>
          </w:p>
        </w:tc>
        <w:tc>
          <w:tcPr>
            <w:tcW w:w="1134" w:type="dxa"/>
          </w:tcPr>
          <w:p w:rsidR="00A94B48" w:rsidRDefault="00A94B48">
            <w:pPr>
              <w:pStyle w:val="ConsPlusNormal"/>
              <w:jc w:val="center"/>
            </w:pPr>
            <w:r>
              <w:t>5</w:t>
            </w:r>
          </w:p>
        </w:tc>
      </w:tr>
      <w:tr w:rsidR="00A94B48">
        <w:tc>
          <w:tcPr>
            <w:tcW w:w="7937" w:type="dxa"/>
            <w:gridSpan w:val="2"/>
          </w:tcPr>
          <w:p w:rsidR="00A94B48" w:rsidRDefault="00A94B48">
            <w:pPr>
              <w:pStyle w:val="ConsPlusNormal"/>
              <w:jc w:val="center"/>
            </w:pPr>
            <w:r>
              <w:t>реализовано менее 3 социальных проектов с общим числом участников менее 100 человек</w:t>
            </w:r>
          </w:p>
        </w:tc>
        <w:tc>
          <w:tcPr>
            <w:tcW w:w="1134" w:type="dxa"/>
          </w:tcPr>
          <w:p w:rsidR="00A94B48" w:rsidRDefault="00A94B48">
            <w:pPr>
              <w:pStyle w:val="ConsPlusNormal"/>
              <w:jc w:val="center"/>
            </w:pPr>
            <w:r>
              <w:t>3</w:t>
            </w:r>
          </w:p>
        </w:tc>
      </w:tr>
      <w:tr w:rsidR="00A94B48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A94B48" w:rsidRDefault="00A94B48">
            <w:pPr>
              <w:pStyle w:val="ConsPlusNormal"/>
              <w:jc w:val="center"/>
            </w:pPr>
            <w:bookmarkStart w:id="37" w:name="P450"/>
            <w:bookmarkEnd w:id="37"/>
            <w:r>
              <w:t>6</w:t>
            </w:r>
          </w:p>
        </w:tc>
        <w:tc>
          <w:tcPr>
            <w:tcW w:w="7370" w:type="dxa"/>
            <w:tcBorders>
              <w:bottom w:val="nil"/>
            </w:tcBorders>
          </w:tcPr>
          <w:p w:rsidR="00A94B48" w:rsidRDefault="00A94B48">
            <w:pPr>
              <w:pStyle w:val="ConsPlusNormal"/>
              <w:jc w:val="both"/>
            </w:pPr>
            <w:r>
              <w:t>Количество муниципальных и городских округов Пермского края, на территории которых велась деятельность некоммерческой организации в сфере защиты прав и законных интересов детей-инвалидов, обеспечения им равных с другими гражданами возможностей, решения задач общественной и социальной интеграции и индивидуального развития</w:t>
            </w:r>
          </w:p>
        </w:tc>
        <w:tc>
          <w:tcPr>
            <w:tcW w:w="1134" w:type="dxa"/>
            <w:tcBorders>
              <w:bottom w:val="nil"/>
            </w:tcBorders>
          </w:tcPr>
          <w:p w:rsidR="00A94B48" w:rsidRDefault="00A94B48">
            <w:pPr>
              <w:pStyle w:val="ConsPlusNormal"/>
            </w:pPr>
          </w:p>
        </w:tc>
      </w:tr>
      <w:tr w:rsidR="00A94B48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A94B48" w:rsidRDefault="00A94B48">
            <w:pPr>
              <w:pStyle w:val="ConsPlusNormal"/>
              <w:jc w:val="both"/>
            </w:pPr>
            <w:r>
              <w:t xml:space="preserve">(в ред. </w:t>
            </w:r>
            <w:hyperlink r:id="rId56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Пермского края от 28.11.2023 N 936-п)</w:t>
            </w:r>
          </w:p>
        </w:tc>
      </w:tr>
      <w:tr w:rsidR="00A94B48">
        <w:tc>
          <w:tcPr>
            <w:tcW w:w="7937" w:type="dxa"/>
            <w:gridSpan w:val="2"/>
          </w:tcPr>
          <w:p w:rsidR="00A94B48" w:rsidRDefault="00A94B48">
            <w:pPr>
              <w:pStyle w:val="ConsPlusNormal"/>
              <w:jc w:val="center"/>
            </w:pPr>
            <w:r>
              <w:t>20 и более</w:t>
            </w:r>
          </w:p>
        </w:tc>
        <w:tc>
          <w:tcPr>
            <w:tcW w:w="1134" w:type="dxa"/>
          </w:tcPr>
          <w:p w:rsidR="00A94B48" w:rsidRDefault="00A94B48">
            <w:pPr>
              <w:pStyle w:val="ConsPlusNormal"/>
              <w:jc w:val="center"/>
            </w:pPr>
            <w:r>
              <w:t>10</w:t>
            </w:r>
          </w:p>
        </w:tc>
      </w:tr>
      <w:tr w:rsidR="00A94B48">
        <w:tc>
          <w:tcPr>
            <w:tcW w:w="7937" w:type="dxa"/>
            <w:gridSpan w:val="2"/>
          </w:tcPr>
          <w:p w:rsidR="00A94B48" w:rsidRDefault="00A94B48">
            <w:pPr>
              <w:pStyle w:val="ConsPlusNormal"/>
              <w:jc w:val="center"/>
            </w:pPr>
            <w:r>
              <w:t>от 10 до 19</w:t>
            </w:r>
          </w:p>
        </w:tc>
        <w:tc>
          <w:tcPr>
            <w:tcW w:w="1134" w:type="dxa"/>
          </w:tcPr>
          <w:p w:rsidR="00A94B48" w:rsidRDefault="00A94B48">
            <w:pPr>
              <w:pStyle w:val="ConsPlusNormal"/>
              <w:jc w:val="center"/>
            </w:pPr>
            <w:r>
              <w:t>5</w:t>
            </w:r>
          </w:p>
        </w:tc>
      </w:tr>
      <w:tr w:rsidR="00A94B48">
        <w:tc>
          <w:tcPr>
            <w:tcW w:w="7937" w:type="dxa"/>
            <w:gridSpan w:val="2"/>
          </w:tcPr>
          <w:p w:rsidR="00A94B48" w:rsidRDefault="00A94B48">
            <w:pPr>
              <w:pStyle w:val="ConsPlusNormal"/>
              <w:jc w:val="center"/>
            </w:pPr>
            <w:r>
              <w:t>менее 10</w:t>
            </w:r>
          </w:p>
        </w:tc>
        <w:tc>
          <w:tcPr>
            <w:tcW w:w="1134" w:type="dxa"/>
          </w:tcPr>
          <w:p w:rsidR="00A94B48" w:rsidRDefault="00A94B48">
            <w:pPr>
              <w:pStyle w:val="ConsPlusNormal"/>
              <w:jc w:val="center"/>
            </w:pPr>
            <w:r>
              <w:t>2</w:t>
            </w:r>
          </w:p>
        </w:tc>
      </w:tr>
    </w:tbl>
    <w:p w:rsidR="00A94B48" w:rsidRDefault="00A94B48">
      <w:pPr>
        <w:pStyle w:val="ConsPlusNormal"/>
        <w:jc w:val="both"/>
      </w:pPr>
    </w:p>
    <w:p w:rsidR="00A94B48" w:rsidRDefault="00A94B48">
      <w:pPr>
        <w:pStyle w:val="ConsPlusNormal"/>
        <w:jc w:val="both"/>
      </w:pPr>
    </w:p>
    <w:p w:rsidR="00A94B48" w:rsidRDefault="00A94B4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57800" w:rsidRDefault="00E57800"/>
    <w:sectPr w:rsidR="00E57800" w:rsidSect="001019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B48"/>
    <w:rsid w:val="00A94B48"/>
    <w:rsid w:val="00E57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3C8159-962C-4AA5-8F75-800ECD668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4B4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A94B4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A94B4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A94B4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A94B4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A94B4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A94B4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A94B4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368&amp;n=181458&amp;dst=100005" TargetMode="External"/><Relationship Id="rId18" Type="http://schemas.openxmlformats.org/officeDocument/2006/relationships/hyperlink" Target="https://login.consultant.ru/link/?req=doc&amp;base=RLAW368&amp;n=150316" TargetMode="External"/><Relationship Id="rId26" Type="http://schemas.openxmlformats.org/officeDocument/2006/relationships/hyperlink" Target="https://login.consultant.ru/link/?req=doc&amp;base=RLAW368&amp;n=181458&amp;dst=100015" TargetMode="External"/><Relationship Id="rId39" Type="http://schemas.openxmlformats.org/officeDocument/2006/relationships/hyperlink" Target="https://login.consultant.ru/link/?req=doc&amp;base=RLAW368&amp;n=173705&amp;dst=100039" TargetMode="External"/><Relationship Id="rId21" Type="http://schemas.openxmlformats.org/officeDocument/2006/relationships/hyperlink" Target="https://login.consultant.ru/link/?req=doc&amp;base=RLAW368&amp;n=173705&amp;dst=100032" TargetMode="External"/><Relationship Id="rId34" Type="http://schemas.openxmlformats.org/officeDocument/2006/relationships/hyperlink" Target="https://login.consultant.ru/link/?req=doc&amp;base=RLAW368&amp;n=181458&amp;dst=100020" TargetMode="External"/><Relationship Id="rId42" Type="http://schemas.openxmlformats.org/officeDocument/2006/relationships/hyperlink" Target="https://login.consultant.ru/link/?req=doc&amp;base=RLAW368&amp;n=181458&amp;dst=100024" TargetMode="External"/><Relationship Id="rId47" Type="http://schemas.openxmlformats.org/officeDocument/2006/relationships/hyperlink" Target="https://login.consultant.ru/link/?req=doc&amp;base=RLAW368&amp;n=173705&amp;dst=100044" TargetMode="External"/><Relationship Id="rId50" Type="http://schemas.openxmlformats.org/officeDocument/2006/relationships/hyperlink" Target="https://login.consultant.ru/link/?req=doc&amp;base=RLAW368&amp;n=173705&amp;dst=100046" TargetMode="External"/><Relationship Id="rId55" Type="http://schemas.openxmlformats.org/officeDocument/2006/relationships/hyperlink" Target="https://login.consultant.ru/link/?req=doc&amp;base=RLAW368&amp;n=188238&amp;dst=100051" TargetMode="External"/><Relationship Id="rId7" Type="http://schemas.openxmlformats.org/officeDocument/2006/relationships/hyperlink" Target="https://login.consultant.ru/link/?req=doc&amp;base=RLAW368&amp;n=188238&amp;dst=10004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368&amp;n=188238&amp;dst=100048" TargetMode="External"/><Relationship Id="rId29" Type="http://schemas.openxmlformats.org/officeDocument/2006/relationships/hyperlink" Target="https://login.consultant.ru/link/?req=doc&amp;base=RLAW368&amp;n=181458&amp;dst=100019" TargetMode="External"/><Relationship Id="rId11" Type="http://schemas.openxmlformats.org/officeDocument/2006/relationships/hyperlink" Target="https://login.consultant.ru/link/?req=doc&amp;base=RLAW368&amp;n=188238&amp;dst=100046" TargetMode="External"/><Relationship Id="rId24" Type="http://schemas.openxmlformats.org/officeDocument/2006/relationships/hyperlink" Target="https://login.consultant.ru/link/?req=doc&amp;base=RLAW368&amp;n=181458&amp;dst=100013" TargetMode="External"/><Relationship Id="rId32" Type="http://schemas.openxmlformats.org/officeDocument/2006/relationships/hyperlink" Target="https://login.consultant.ru/link/?req=doc&amp;base=RLAW368&amp;n=173705&amp;dst=100034" TargetMode="External"/><Relationship Id="rId37" Type="http://schemas.openxmlformats.org/officeDocument/2006/relationships/hyperlink" Target="https://login.consultant.ru/link/?req=doc&amp;base=LAW&amp;n=461085&amp;dst=3704" TargetMode="External"/><Relationship Id="rId40" Type="http://schemas.openxmlformats.org/officeDocument/2006/relationships/hyperlink" Target="https://login.consultant.ru/link/?req=doc&amp;base=RLAW368&amp;n=173705&amp;dst=100041" TargetMode="External"/><Relationship Id="rId45" Type="http://schemas.openxmlformats.org/officeDocument/2006/relationships/hyperlink" Target="https://login.consultant.ru/link/?req=doc&amp;base=RLAW368&amp;n=181458&amp;dst=100026" TargetMode="External"/><Relationship Id="rId53" Type="http://schemas.openxmlformats.org/officeDocument/2006/relationships/image" Target="media/image1.wmf"/><Relationship Id="rId58" Type="http://schemas.openxmlformats.org/officeDocument/2006/relationships/theme" Target="theme/theme1.xml"/><Relationship Id="rId5" Type="http://schemas.openxmlformats.org/officeDocument/2006/relationships/hyperlink" Target="https://login.consultant.ru/link/?req=doc&amp;base=RLAW368&amp;n=173705&amp;dst=100029" TargetMode="External"/><Relationship Id="rId19" Type="http://schemas.openxmlformats.org/officeDocument/2006/relationships/hyperlink" Target="https://login.consultant.ru/link/?req=doc&amp;base=RLAW368&amp;n=173705&amp;dst=100030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35381&amp;dst=10" TargetMode="External"/><Relationship Id="rId14" Type="http://schemas.openxmlformats.org/officeDocument/2006/relationships/hyperlink" Target="https://login.consultant.ru/link/?req=doc&amp;base=RLAW368&amp;n=188238&amp;dst=100047" TargetMode="External"/><Relationship Id="rId22" Type="http://schemas.openxmlformats.org/officeDocument/2006/relationships/hyperlink" Target="https://login.consultant.ru/link/?req=doc&amp;base=RLAW368&amp;n=181458&amp;dst=100009" TargetMode="External"/><Relationship Id="rId27" Type="http://schemas.openxmlformats.org/officeDocument/2006/relationships/hyperlink" Target="https://login.consultant.ru/link/?req=doc&amp;base=RLAW368&amp;n=173705&amp;dst=100033" TargetMode="External"/><Relationship Id="rId30" Type="http://schemas.openxmlformats.org/officeDocument/2006/relationships/hyperlink" Target="https://login.consultant.ru/link/?req=doc&amp;base=LAW&amp;n=461085&amp;dst=3704" TargetMode="External"/><Relationship Id="rId35" Type="http://schemas.openxmlformats.org/officeDocument/2006/relationships/hyperlink" Target="https://login.consultant.ru/link/?req=doc&amp;base=RLAW368&amp;n=181458&amp;dst=100022" TargetMode="External"/><Relationship Id="rId43" Type="http://schemas.openxmlformats.org/officeDocument/2006/relationships/hyperlink" Target="https://login.consultant.ru/link/?req=doc&amp;base=RLAW368&amp;n=181458&amp;dst=100025" TargetMode="External"/><Relationship Id="rId48" Type="http://schemas.openxmlformats.org/officeDocument/2006/relationships/hyperlink" Target="https://login.consultant.ru/link/?req=doc&amp;base=LAW&amp;n=461085&amp;dst=3704" TargetMode="External"/><Relationship Id="rId56" Type="http://schemas.openxmlformats.org/officeDocument/2006/relationships/hyperlink" Target="https://login.consultant.ru/link/?req=doc&amp;base=RLAW368&amp;n=188238&amp;dst=100051" TargetMode="External"/><Relationship Id="rId8" Type="http://schemas.openxmlformats.org/officeDocument/2006/relationships/hyperlink" Target="https://login.consultant.ru/link/?req=doc&amp;base=LAW&amp;n=461085&amp;dst=4618" TargetMode="External"/><Relationship Id="rId51" Type="http://schemas.openxmlformats.org/officeDocument/2006/relationships/hyperlink" Target="https://login.consultant.ru/link/?req=doc&amp;base=RLAW368&amp;n=173705&amp;dst=100049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368&amp;n=173705&amp;dst=100029" TargetMode="External"/><Relationship Id="rId17" Type="http://schemas.openxmlformats.org/officeDocument/2006/relationships/hyperlink" Target="https://login.consultant.ru/link/?req=doc&amp;base=LAW&amp;n=453316" TargetMode="External"/><Relationship Id="rId25" Type="http://schemas.openxmlformats.org/officeDocument/2006/relationships/hyperlink" Target="https://login.consultant.ru/link/?req=doc&amp;base=RLAW368&amp;n=181458&amp;dst=100014" TargetMode="External"/><Relationship Id="rId33" Type="http://schemas.openxmlformats.org/officeDocument/2006/relationships/hyperlink" Target="https://login.consultant.ru/link/?req=doc&amp;base=RLAW368&amp;n=173705&amp;dst=100036" TargetMode="External"/><Relationship Id="rId38" Type="http://schemas.openxmlformats.org/officeDocument/2006/relationships/hyperlink" Target="https://login.consultant.ru/link/?req=doc&amp;base=LAW&amp;n=461085&amp;dst=3722" TargetMode="External"/><Relationship Id="rId46" Type="http://schemas.openxmlformats.org/officeDocument/2006/relationships/hyperlink" Target="https://login.consultant.ru/link/?req=doc&amp;base=RLAW368&amp;n=181458&amp;dst=100027" TargetMode="External"/><Relationship Id="rId20" Type="http://schemas.openxmlformats.org/officeDocument/2006/relationships/hyperlink" Target="https://login.consultant.ru/link/?req=doc&amp;base=RLAW368&amp;n=181458&amp;dst=100006" TargetMode="External"/><Relationship Id="rId41" Type="http://schemas.openxmlformats.org/officeDocument/2006/relationships/hyperlink" Target="https://login.consultant.ru/link/?req=doc&amp;base=RLAW368&amp;n=173705&amp;dst=100042" TargetMode="External"/><Relationship Id="rId54" Type="http://schemas.openxmlformats.org/officeDocument/2006/relationships/hyperlink" Target="https://login.consultant.ru/link/?req=doc&amp;base=RLAW368&amp;n=181458&amp;dst=10002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68&amp;n=181458&amp;dst=100005" TargetMode="External"/><Relationship Id="rId15" Type="http://schemas.openxmlformats.org/officeDocument/2006/relationships/hyperlink" Target="https://login.consultant.ru/link/?req=doc&amp;base=RLAW368&amp;n=187425&amp;dst=18100" TargetMode="External"/><Relationship Id="rId23" Type="http://schemas.openxmlformats.org/officeDocument/2006/relationships/hyperlink" Target="https://login.consultant.ru/link/?req=doc&amp;base=RLAW368&amp;n=188238&amp;dst=100049" TargetMode="External"/><Relationship Id="rId28" Type="http://schemas.openxmlformats.org/officeDocument/2006/relationships/hyperlink" Target="https://login.consultant.ru/link/?req=doc&amp;base=RLAW368&amp;n=181458&amp;dst=100016" TargetMode="External"/><Relationship Id="rId36" Type="http://schemas.openxmlformats.org/officeDocument/2006/relationships/hyperlink" Target="https://login.consultant.ru/link/?req=doc&amp;base=RLAW368&amp;n=173705&amp;dst=100037" TargetMode="External"/><Relationship Id="rId49" Type="http://schemas.openxmlformats.org/officeDocument/2006/relationships/hyperlink" Target="https://login.consultant.ru/link/?req=doc&amp;base=LAW&amp;n=461085&amp;dst=4964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368&amp;n=187425&amp;dst=18100" TargetMode="External"/><Relationship Id="rId31" Type="http://schemas.openxmlformats.org/officeDocument/2006/relationships/hyperlink" Target="https://login.consultant.ru/link/?req=doc&amp;base=LAW&amp;n=461085&amp;dst=3722" TargetMode="External"/><Relationship Id="rId44" Type="http://schemas.openxmlformats.org/officeDocument/2006/relationships/hyperlink" Target="https://login.consultant.ru/link/?req=doc&amp;base=RLAW368&amp;n=173705&amp;dst=100043" TargetMode="External"/><Relationship Id="rId52" Type="http://schemas.openxmlformats.org/officeDocument/2006/relationships/hyperlink" Target="https://login.consultant.ru/link/?req=doc&amp;base=RLAW368&amp;n=173705&amp;dst=10005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9108</Words>
  <Characters>51917</Characters>
  <Application>Microsoft Office Word</Application>
  <DocSecurity>0</DocSecurity>
  <Lines>432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60904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Носкова Оксана Григорьевна</dc:creator>
  <cp:keywords/>
  <dc:description/>
  <cp:lastModifiedBy>Носкова Оксана Григорьевна</cp:lastModifiedBy>
  <cp:revision>2</cp:revision>
  <dcterms:created xsi:type="dcterms:W3CDTF">2023-12-11T05:21:00Z</dcterms:created>
  <dcterms:modified xsi:type="dcterms:W3CDTF">2023-12-11T05:21:00Z</dcterms:modified>
</cp:coreProperties>
</file>